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15FE0C1" w14:textId="77777777" w:rsidR="00F933BA" w:rsidRPr="00935543" w:rsidRDefault="006D2A8C" w:rsidP="006447DC">
      <w:pPr>
        <w:rPr>
          <w:rFonts w:ascii="Times New Roman" w:hAnsi="Times New Roman" w:cs="Times New Roman"/>
          <w:sz w:val="24"/>
          <w:szCs w:val="24"/>
        </w:rPr>
      </w:pPr>
      <w:r w:rsidRPr="00935543">
        <w:rPr>
          <w:rFonts w:ascii="Times New Roman" w:hAnsi="Times New Roman" w:cs="Times New Roman"/>
          <w:noProof/>
          <w:sz w:val="24"/>
          <w:szCs w:val="24"/>
        </w:rPr>
        <mc:AlternateContent>
          <mc:Choice Requires="wps">
            <w:drawing>
              <wp:anchor distT="0" distB="0" distL="114300" distR="114300" simplePos="0" relativeHeight="251656704" behindDoc="0" locked="0" layoutInCell="0" allowOverlap="1" wp14:anchorId="4A1338FB" wp14:editId="5E7DC954">
                <wp:simplePos x="0" y="0"/>
                <wp:positionH relativeFrom="margin">
                  <wp:posOffset>34925</wp:posOffset>
                </wp:positionH>
                <wp:positionV relativeFrom="paragraph">
                  <wp:posOffset>-344170</wp:posOffset>
                </wp:positionV>
                <wp:extent cx="660400" cy="241300"/>
                <wp:effectExtent l="0" t="0" r="6350" b="6350"/>
                <wp:wrapNone/>
                <wp:docPr id="2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0400" cy="241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3416F9" w14:textId="77777777" w:rsidR="00443C8D" w:rsidRDefault="00E543A0">
                            <w:pPr>
                              <w:spacing w:line="275" w:lineRule="auto"/>
                              <w:textDirection w:val="btLr"/>
                            </w:pPr>
                            <w:r>
                              <w:rPr>
                                <w:sz w:val="18"/>
                              </w:rPr>
                              <w:t>Pilot R4</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338FB" id="Rectangle 3" o:spid="_x0000_s1026" style="position:absolute;margin-left:2.75pt;margin-top:-27.1pt;width:52pt;height:19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" o:allowincell="f" stroked="f">
                <v:textbox inset="2.53958mm,1.2694mm,2.53958mm,1.2694mm">
                  <w:txbxContent>
                    <w:p w14:paraId="5D3416F9" w14:textId="77777777" w:rsidR="00443C8D" w:rsidRDefault="00E543A0">
                      <w:pPr>
                        <w:spacing w:line="275" w:lineRule="auto"/>
                        <w:textDirection w:val="btLr"/>
                      </w:pPr>
                      <w:r>
                        <w:rPr>
                          <w:sz w:val="18"/>
                        </w:rPr>
                        <w:t>Pilot R4</w:t>
                      </w:r>
                    </w:p>
                  </w:txbxContent>
                </v:textbox>
                <w10:wrap anchorx="margin"/>
              </v:rect>
            </w:pict>
          </mc:Fallback>
        </mc:AlternateContent>
      </w:r>
      <w:r w:rsidR="003F6523" w:rsidRPr="00935543">
        <w:rPr>
          <w:rFonts w:ascii="Times New Roman" w:hAnsi="Times New Roman" w:cs="Times New Roman"/>
          <w:noProof/>
          <w:sz w:val="24"/>
          <w:szCs w:val="24"/>
        </w:rPr>
        <mc:AlternateContent>
          <mc:Choice Requires="wps">
            <w:drawing>
              <wp:anchor distT="0" distB="0" distL="114300" distR="114300" simplePos="0" relativeHeight="251655680" behindDoc="0" locked="0" layoutInCell="0" allowOverlap="1" wp14:anchorId="1AA174AF" wp14:editId="3F0616E5">
                <wp:simplePos x="0" y="0"/>
                <wp:positionH relativeFrom="margin">
                  <wp:posOffset>-1125110</wp:posOffset>
                </wp:positionH>
                <wp:positionV relativeFrom="paragraph">
                  <wp:posOffset>-420839</wp:posOffset>
                </wp:positionV>
                <wp:extent cx="11386268" cy="659765"/>
                <wp:effectExtent l="0" t="0" r="24765" b="26035"/>
                <wp:wrapNone/>
                <wp:docPr id="2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86268" cy="659765"/>
                        </a:xfrm>
                        <a:prstGeom prst="rect">
                          <a:avLst/>
                        </a:prstGeom>
                        <a:solidFill>
                          <a:schemeClr val="bg1">
                            <a:lumMod val="85000"/>
                          </a:schemeClr>
                        </a:solidFill>
                        <a:ln w="25400">
                          <a:solidFill>
                            <a:schemeClr val="accent1">
                              <a:lumMod val="100000"/>
                              <a:lumOff val="0"/>
                            </a:schemeClr>
                          </a:solidFill>
                          <a:round/>
                          <a:headEnd/>
                          <a:tailEnd/>
                        </a:ln>
                      </wps:spPr>
                      <wps:txbx>
                        <w:txbxContent>
                          <w:p w14:paraId="7E82114F" w14:textId="77777777" w:rsidR="00443C8D" w:rsidRPr="00E543A0" w:rsidRDefault="00443C8D">
                            <w:pPr>
                              <w:spacing w:after="0" w:line="264" w:lineRule="auto"/>
                              <w:jc w:val="center"/>
                              <w:textDirection w:val="btLr"/>
                              <w:rPr>
                                <w:b/>
                                <w:sz w:val="28"/>
                                <w:szCs w:val="28"/>
                              </w:rPr>
                            </w:pPr>
                            <w:r w:rsidRPr="00E543A0">
                              <w:rPr>
                                <w:b/>
                                <w:sz w:val="28"/>
                                <w:szCs w:val="28"/>
                              </w:rPr>
                              <w:t>ECD Pilot Project 2016</w:t>
                            </w:r>
                          </w:p>
                          <w:p w14:paraId="5EDEEF5F" w14:textId="77777777" w:rsidR="00E543A0" w:rsidRPr="00E543A0" w:rsidRDefault="00E543A0" w:rsidP="00E543A0">
                            <w:pPr>
                              <w:spacing w:after="0" w:line="264" w:lineRule="auto"/>
                              <w:jc w:val="center"/>
                              <w:textDirection w:val="btLr"/>
                              <w:rPr>
                                <w:sz w:val="36"/>
                                <w:szCs w:val="36"/>
                              </w:rPr>
                            </w:pPr>
                            <w:r w:rsidRPr="00E543A0">
                              <w:rPr>
                                <w:b/>
                                <w:sz w:val="36"/>
                                <w:szCs w:val="36"/>
                              </w:rPr>
                              <w:t>Quality Reflection Tool: Observation Schedule</w:t>
                            </w:r>
                          </w:p>
                          <w:p w14:paraId="2991EA1A" w14:textId="77777777" w:rsidR="00E543A0" w:rsidRDefault="00E543A0">
                            <w:pPr>
                              <w:spacing w:after="0" w:line="264" w:lineRule="auto"/>
                              <w:jc w:val="center"/>
                              <w:textDirection w:val="btLr"/>
                            </w:pP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AA174AF" id="Rectangle 2" o:spid="_x0000_s1027" style="position:absolute;margin-left:-88.6pt;margin-top:-33.15pt;width:896.55pt;height:51.9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" o:allowincell="f" fillcolor="#d8d8d8 [2732]" strokecolor="#4f81bd [3204]" strokeweight="2pt">
                <v:stroke joinstyle="round"/>
                <v:textbox inset="2.53958mm,1.2694mm,2.53958mm,1.2694mm">
                  <w:txbxContent>
                    <w:p w14:paraId="7E82114F" w14:textId="77777777" w:rsidR="00443C8D" w:rsidRPr="00E543A0" w:rsidRDefault="00443C8D">
                      <w:pPr>
                        <w:spacing w:after="0" w:line="264" w:lineRule="auto"/>
                        <w:jc w:val="center"/>
                        <w:textDirection w:val="btLr"/>
                        <w:rPr>
                          <w:b/>
                          <w:sz w:val="28"/>
                          <w:szCs w:val="28"/>
                        </w:rPr>
                      </w:pPr>
                      <w:r w:rsidRPr="00E543A0">
                        <w:rPr>
                          <w:b/>
                          <w:sz w:val="28"/>
                          <w:szCs w:val="28"/>
                        </w:rPr>
                        <w:t>ECD Pilot Project 2016</w:t>
                      </w:r>
                    </w:p>
                    <w:p w14:paraId="5EDEEF5F" w14:textId="77777777" w:rsidR="00E543A0" w:rsidRPr="00E543A0" w:rsidRDefault="00E543A0" w:rsidP="00E543A0">
                      <w:pPr>
                        <w:spacing w:after="0" w:line="264" w:lineRule="auto"/>
                        <w:jc w:val="center"/>
                        <w:textDirection w:val="btLr"/>
                        <w:rPr>
                          <w:sz w:val="36"/>
                          <w:szCs w:val="36"/>
                        </w:rPr>
                      </w:pPr>
                      <w:r w:rsidRPr="00E543A0">
                        <w:rPr>
                          <w:b/>
                          <w:sz w:val="36"/>
                          <w:szCs w:val="36"/>
                        </w:rPr>
                        <w:t>Quality Reflection Tool: Observation Schedule</w:t>
                      </w:r>
                    </w:p>
                    <w:p w14:paraId="2991EA1A" w14:textId="77777777" w:rsidR="00E543A0" w:rsidRDefault="00E543A0">
                      <w:pPr>
                        <w:spacing w:after="0" w:line="264" w:lineRule="auto"/>
                        <w:jc w:val="center"/>
                        <w:textDirection w:val="btLr"/>
                      </w:pPr>
                    </w:p>
                  </w:txbxContent>
                </v:textbox>
                <w10:wrap anchorx="margin"/>
              </v:rect>
            </w:pict>
          </mc:Fallback>
        </mc:AlternateContent>
      </w:r>
    </w:p>
    <w:p w14:paraId="763E21D4" w14:textId="77777777" w:rsidR="00830EAE" w:rsidRDefault="00830EAE" w:rsidP="000439BF">
      <w:pPr>
        <w:pStyle w:val="ListParagraph"/>
        <w:spacing w:before="120" w:after="0"/>
        <w:ind w:left="1080"/>
        <w:rPr>
          <w:rFonts w:ascii="Times New Roman" w:hAnsi="Times New Roman" w:cs="Times New Roman"/>
          <w:sz w:val="24"/>
          <w:szCs w:val="24"/>
        </w:rPr>
      </w:pPr>
    </w:p>
    <w:tbl>
      <w:tblPr>
        <w:tblStyle w:val="TableGrid"/>
        <w:tblW w:w="15026" w:type="dxa"/>
        <w:tblInd w:w="108" w:type="dxa"/>
        <w:tblLook w:val="04A0" w:firstRow="1" w:lastRow="0" w:firstColumn="1" w:lastColumn="0" w:noHBand="0" w:noVBand="1"/>
      </w:tblPr>
      <w:tblGrid>
        <w:gridCol w:w="5103"/>
        <w:gridCol w:w="4678"/>
        <w:gridCol w:w="5245"/>
      </w:tblGrid>
      <w:tr w:rsidR="00E543A0" w14:paraId="448E9B7F" w14:textId="77777777" w:rsidTr="000E0D9B">
        <w:tc>
          <w:tcPr>
            <w:tcW w:w="5103" w:type="dxa"/>
          </w:tcPr>
          <w:p w14:paraId="48A4BA6D" w14:textId="77777777" w:rsidR="00E543A0" w:rsidRDefault="00E543A0" w:rsidP="003F6523">
            <w:pPr>
              <w:pStyle w:val="ListParagraph"/>
              <w:spacing w:line="360" w:lineRule="auto"/>
              <w:ind w:left="0"/>
              <w:rPr>
                <w:rFonts w:ascii="Times New Roman" w:hAnsi="Times New Roman" w:cs="Times New Roman"/>
                <w:sz w:val="24"/>
                <w:szCs w:val="24"/>
              </w:rPr>
            </w:pPr>
            <w:r w:rsidRPr="00830EAE">
              <w:rPr>
                <w:rFonts w:asciiTheme="minorHAnsi" w:eastAsiaTheme="minorHAnsi" w:hAnsiTheme="minorHAnsi" w:cstheme="minorBidi"/>
                <w:color w:val="auto"/>
                <w:sz w:val="24"/>
                <w:szCs w:val="24"/>
                <w:lang w:eastAsia="en-US"/>
              </w:rPr>
              <w:t xml:space="preserve">Name of </w:t>
            </w:r>
            <w:r>
              <w:rPr>
                <w:rFonts w:asciiTheme="minorHAnsi" w:eastAsiaTheme="minorHAnsi" w:hAnsiTheme="minorHAnsi" w:cstheme="minorBidi"/>
                <w:color w:val="auto"/>
                <w:sz w:val="24"/>
                <w:szCs w:val="24"/>
                <w:lang w:eastAsia="en-US"/>
              </w:rPr>
              <w:t>s</w:t>
            </w:r>
            <w:r w:rsidRPr="00830EAE">
              <w:rPr>
                <w:rFonts w:asciiTheme="minorHAnsi" w:eastAsiaTheme="minorHAnsi" w:hAnsiTheme="minorHAnsi" w:cstheme="minorBidi"/>
                <w:color w:val="auto"/>
                <w:sz w:val="24"/>
                <w:szCs w:val="24"/>
                <w:lang w:eastAsia="en-US"/>
              </w:rPr>
              <w:t>chool</w:t>
            </w:r>
            <w:r w:rsidR="003F6523">
              <w:rPr>
                <w:rFonts w:asciiTheme="minorHAnsi" w:eastAsiaTheme="minorHAnsi" w:hAnsiTheme="minorHAnsi" w:cstheme="minorBidi"/>
                <w:color w:val="auto"/>
                <w:sz w:val="24"/>
                <w:szCs w:val="24"/>
                <w:lang w:eastAsia="en-US"/>
              </w:rPr>
              <w:t>:</w:t>
            </w:r>
          </w:p>
        </w:tc>
        <w:tc>
          <w:tcPr>
            <w:tcW w:w="4678" w:type="dxa"/>
          </w:tcPr>
          <w:p w14:paraId="7290BD8A" w14:textId="77777777" w:rsidR="00E543A0" w:rsidRDefault="003F6523" w:rsidP="003F6523">
            <w:pPr>
              <w:pStyle w:val="ListParagraph"/>
              <w:spacing w:line="360" w:lineRule="auto"/>
              <w:ind w:left="0"/>
              <w:rPr>
                <w:rFonts w:ascii="Times New Roman" w:hAnsi="Times New Roman" w:cs="Times New Roman"/>
                <w:sz w:val="24"/>
                <w:szCs w:val="24"/>
              </w:rPr>
            </w:pPr>
            <w:r>
              <w:rPr>
                <w:rFonts w:asciiTheme="minorHAnsi" w:eastAsiaTheme="minorHAnsi" w:hAnsiTheme="minorHAnsi" w:cstheme="minorBidi"/>
                <w:color w:val="auto"/>
                <w:sz w:val="24"/>
                <w:szCs w:val="24"/>
                <w:lang w:eastAsia="en-US"/>
              </w:rPr>
              <w:t>No.</w:t>
            </w:r>
            <w:r w:rsidRPr="00830EAE">
              <w:rPr>
                <w:rFonts w:asciiTheme="minorHAnsi" w:eastAsiaTheme="minorHAnsi" w:hAnsiTheme="minorHAnsi" w:cstheme="minorBidi"/>
                <w:color w:val="auto"/>
                <w:sz w:val="24"/>
                <w:szCs w:val="24"/>
                <w:lang w:eastAsia="en-US"/>
              </w:rPr>
              <w:t xml:space="preserve"> of children on register</w:t>
            </w:r>
            <w:r>
              <w:rPr>
                <w:rFonts w:asciiTheme="minorHAnsi" w:eastAsiaTheme="minorHAnsi" w:hAnsiTheme="minorHAnsi" w:cstheme="minorBidi"/>
                <w:color w:val="auto"/>
                <w:sz w:val="24"/>
                <w:szCs w:val="24"/>
                <w:lang w:eastAsia="en-US"/>
              </w:rPr>
              <w:t>:</w:t>
            </w:r>
          </w:p>
        </w:tc>
        <w:tc>
          <w:tcPr>
            <w:tcW w:w="5245" w:type="dxa"/>
          </w:tcPr>
          <w:p w14:paraId="35C43E16" w14:textId="77777777" w:rsidR="00E543A0" w:rsidRDefault="003F6523" w:rsidP="003F6523">
            <w:pPr>
              <w:pStyle w:val="ListParagraph"/>
              <w:ind w:left="0"/>
              <w:rPr>
                <w:rFonts w:ascii="Times New Roman" w:hAnsi="Times New Roman" w:cs="Times New Roman"/>
                <w:sz w:val="24"/>
                <w:szCs w:val="24"/>
              </w:rPr>
            </w:pPr>
            <w:r w:rsidRPr="00830EAE">
              <w:rPr>
                <w:rFonts w:asciiTheme="minorHAnsi" w:eastAsiaTheme="minorHAnsi" w:hAnsiTheme="minorHAnsi" w:cstheme="minorBidi"/>
                <w:color w:val="auto"/>
                <w:sz w:val="24"/>
                <w:szCs w:val="24"/>
                <w:lang w:eastAsia="en-US"/>
              </w:rPr>
              <w:t>Age group of class</w:t>
            </w:r>
            <w:r>
              <w:rPr>
                <w:rFonts w:asciiTheme="minorHAnsi" w:eastAsiaTheme="minorHAnsi" w:hAnsiTheme="minorHAnsi" w:cstheme="minorBidi"/>
                <w:color w:val="auto"/>
                <w:sz w:val="24"/>
                <w:szCs w:val="24"/>
                <w:lang w:eastAsia="en-US"/>
              </w:rPr>
              <w:t>:</w:t>
            </w:r>
          </w:p>
        </w:tc>
      </w:tr>
      <w:tr w:rsidR="00E543A0" w14:paraId="3819E427" w14:textId="77777777" w:rsidTr="000E0D9B">
        <w:tc>
          <w:tcPr>
            <w:tcW w:w="5103" w:type="dxa"/>
          </w:tcPr>
          <w:p w14:paraId="2DF0383F" w14:textId="77777777" w:rsidR="00E543A0" w:rsidRDefault="00E543A0" w:rsidP="003F6523">
            <w:pPr>
              <w:pStyle w:val="ListParagraph"/>
              <w:spacing w:line="360" w:lineRule="auto"/>
              <w:ind w:left="0"/>
              <w:rPr>
                <w:rFonts w:ascii="Times New Roman" w:hAnsi="Times New Roman" w:cs="Times New Roman"/>
                <w:sz w:val="24"/>
                <w:szCs w:val="24"/>
              </w:rPr>
            </w:pPr>
            <w:r w:rsidRPr="00830EAE">
              <w:rPr>
                <w:rFonts w:asciiTheme="minorHAnsi" w:eastAsiaTheme="minorHAnsi" w:hAnsiTheme="minorHAnsi" w:cstheme="minorBidi"/>
                <w:color w:val="auto"/>
                <w:sz w:val="24"/>
                <w:szCs w:val="24"/>
                <w:lang w:eastAsia="en-US"/>
              </w:rPr>
              <w:t>Name of mediator</w:t>
            </w:r>
            <w:r w:rsidR="003F6523">
              <w:rPr>
                <w:rFonts w:asciiTheme="minorHAnsi" w:eastAsiaTheme="minorHAnsi" w:hAnsiTheme="minorHAnsi" w:cstheme="minorBidi"/>
                <w:color w:val="auto"/>
                <w:sz w:val="24"/>
                <w:szCs w:val="24"/>
                <w:lang w:eastAsia="en-US"/>
              </w:rPr>
              <w:t>:</w:t>
            </w:r>
          </w:p>
        </w:tc>
        <w:tc>
          <w:tcPr>
            <w:tcW w:w="4678" w:type="dxa"/>
          </w:tcPr>
          <w:p w14:paraId="73AA8BF2" w14:textId="77777777" w:rsidR="003F6523" w:rsidRDefault="003F6523" w:rsidP="003F6523">
            <w:pPr>
              <w:pStyle w:val="ListParagraph"/>
              <w:spacing w:line="360" w:lineRule="auto"/>
              <w:ind w:left="0"/>
              <w:rPr>
                <w:rFonts w:ascii="Times New Roman" w:hAnsi="Times New Roman" w:cs="Times New Roman"/>
                <w:sz w:val="24"/>
                <w:szCs w:val="24"/>
              </w:rPr>
            </w:pPr>
            <w:r w:rsidRPr="00830EAE">
              <w:rPr>
                <w:rFonts w:asciiTheme="minorHAnsi" w:eastAsiaTheme="minorHAnsi" w:hAnsiTheme="minorHAnsi" w:cstheme="minorBidi"/>
                <w:color w:val="auto"/>
                <w:sz w:val="24"/>
                <w:szCs w:val="24"/>
                <w:lang w:eastAsia="en-US"/>
              </w:rPr>
              <w:t>N</w:t>
            </w:r>
            <w:r>
              <w:rPr>
                <w:rFonts w:asciiTheme="minorHAnsi" w:eastAsiaTheme="minorHAnsi" w:hAnsiTheme="minorHAnsi" w:cstheme="minorBidi"/>
                <w:color w:val="auto"/>
                <w:sz w:val="24"/>
                <w:szCs w:val="24"/>
                <w:lang w:eastAsia="en-US"/>
              </w:rPr>
              <w:t>o. in class on o</w:t>
            </w:r>
            <w:r w:rsidRPr="00830EAE">
              <w:rPr>
                <w:rFonts w:asciiTheme="minorHAnsi" w:eastAsiaTheme="minorHAnsi" w:hAnsiTheme="minorHAnsi" w:cstheme="minorBidi"/>
                <w:color w:val="auto"/>
                <w:sz w:val="24"/>
                <w:szCs w:val="24"/>
                <w:lang w:eastAsia="en-US"/>
              </w:rPr>
              <w:t>bservation day</w:t>
            </w:r>
            <w:r>
              <w:rPr>
                <w:rFonts w:asciiTheme="minorHAnsi" w:eastAsiaTheme="minorHAnsi" w:hAnsiTheme="minorHAnsi" w:cstheme="minorBidi"/>
                <w:color w:val="auto"/>
                <w:sz w:val="24"/>
                <w:szCs w:val="24"/>
                <w:lang w:eastAsia="en-US"/>
              </w:rPr>
              <w:t>:</w:t>
            </w:r>
          </w:p>
        </w:tc>
        <w:tc>
          <w:tcPr>
            <w:tcW w:w="5245" w:type="dxa"/>
          </w:tcPr>
          <w:p w14:paraId="70C7B28E" w14:textId="77777777" w:rsidR="00E543A0" w:rsidRDefault="00E543A0" w:rsidP="003F6523">
            <w:pPr>
              <w:pStyle w:val="ListParagraph"/>
              <w:spacing w:line="360" w:lineRule="auto"/>
              <w:ind w:left="0"/>
              <w:rPr>
                <w:rFonts w:ascii="Times New Roman" w:hAnsi="Times New Roman" w:cs="Times New Roman"/>
                <w:sz w:val="24"/>
                <w:szCs w:val="24"/>
              </w:rPr>
            </w:pPr>
            <w:r>
              <w:rPr>
                <w:rFonts w:ascii="Times New Roman" w:hAnsi="Times New Roman" w:cs="Times New Roman"/>
                <w:sz w:val="24"/>
                <w:szCs w:val="24"/>
              </w:rPr>
              <w:t>Date</w:t>
            </w:r>
            <w:r w:rsidR="003F6523">
              <w:rPr>
                <w:rFonts w:ascii="Times New Roman" w:hAnsi="Times New Roman" w:cs="Times New Roman"/>
                <w:sz w:val="24"/>
                <w:szCs w:val="24"/>
              </w:rPr>
              <w:t>:</w:t>
            </w:r>
          </w:p>
        </w:tc>
      </w:tr>
    </w:tbl>
    <w:p w14:paraId="54527BAA" w14:textId="1A8585C9" w:rsidR="00E543A0" w:rsidRPr="00E707A9" w:rsidRDefault="0027367F" w:rsidP="00E707A9">
      <w:pPr>
        <w:spacing w:before="120" w:after="0" w:line="360" w:lineRule="auto"/>
        <w:rPr>
          <w:rFonts w:asciiTheme="minorHAnsi" w:hAnsiTheme="minorHAnsi" w:cstheme="minorHAnsi"/>
          <w:sz w:val="24"/>
          <w:szCs w:val="24"/>
        </w:rPr>
      </w:pPr>
      <w:r>
        <w:rPr>
          <w:rFonts w:asciiTheme="minorHAnsi" w:hAnsiTheme="minorHAnsi" w:cstheme="minorHAnsi"/>
          <w:sz w:val="24"/>
          <w:szCs w:val="24"/>
        </w:rPr>
        <w:t xml:space="preserve">Refer to the </w:t>
      </w:r>
      <w:r w:rsidR="00E707A9">
        <w:rPr>
          <w:rFonts w:asciiTheme="minorHAnsi" w:hAnsiTheme="minorHAnsi" w:cstheme="minorHAnsi"/>
          <w:sz w:val="24"/>
          <w:szCs w:val="24"/>
        </w:rPr>
        <w:t xml:space="preserve">Supplementary Observation Resource which give guidelines on best practice for each indicator. </w:t>
      </w:r>
    </w:p>
    <w:p w14:paraId="7B5F1E3E" w14:textId="77777777" w:rsidR="00830EAE" w:rsidRPr="00830EAE" w:rsidRDefault="00830EAE" w:rsidP="00830EAE">
      <w:pPr>
        <w:jc w:val="both"/>
        <w:rPr>
          <w:rFonts w:asciiTheme="minorHAnsi" w:eastAsiaTheme="minorHAnsi" w:hAnsiTheme="minorHAnsi" w:cstheme="minorBidi"/>
          <w:b/>
          <w:color w:val="auto"/>
          <w:sz w:val="24"/>
          <w:szCs w:val="24"/>
          <w:lang w:eastAsia="en-US"/>
        </w:rPr>
      </w:pPr>
      <w:r w:rsidRPr="00830EAE">
        <w:rPr>
          <w:rFonts w:asciiTheme="minorHAnsi" w:eastAsiaTheme="minorHAnsi" w:hAnsiTheme="minorHAnsi" w:cstheme="minorBidi"/>
          <w:b/>
          <w:color w:val="auto"/>
          <w:sz w:val="24"/>
          <w:szCs w:val="24"/>
          <w:lang w:eastAsia="en-US"/>
        </w:rPr>
        <w:t xml:space="preserve">Dimension 1: Teaching and learning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
        <w:gridCol w:w="4320"/>
        <w:gridCol w:w="10026"/>
      </w:tblGrid>
      <w:tr w:rsidR="00830EAE" w:rsidRPr="003F6523" w14:paraId="06ADD5A9" w14:textId="77777777" w:rsidTr="000E0D9B">
        <w:tc>
          <w:tcPr>
            <w:tcW w:w="396" w:type="dxa"/>
          </w:tcPr>
          <w:p w14:paraId="0B182989" w14:textId="77777777" w:rsidR="00830EAE" w:rsidRPr="003F6523" w:rsidRDefault="00830EAE" w:rsidP="003F6523">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No.</w:t>
            </w:r>
          </w:p>
        </w:tc>
        <w:tc>
          <w:tcPr>
            <w:tcW w:w="4354" w:type="dxa"/>
          </w:tcPr>
          <w:p w14:paraId="38FE2DBC" w14:textId="77777777" w:rsidR="00830EAE" w:rsidRPr="003F6523" w:rsidRDefault="00830EAE" w:rsidP="003F6523">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Indicator</w:t>
            </w:r>
          </w:p>
        </w:tc>
        <w:tc>
          <w:tcPr>
            <w:tcW w:w="10134" w:type="dxa"/>
          </w:tcPr>
          <w:p w14:paraId="0A2D4B49" w14:textId="77777777" w:rsidR="00830EAE" w:rsidRPr="003F6523" w:rsidRDefault="00830EAE" w:rsidP="003F6523">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 xml:space="preserve">Observer comments (if not observed </w:t>
            </w:r>
            <w:r w:rsidR="003F6523">
              <w:rPr>
                <w:rFonts w:asciiTheme="minorHAnsi" w:eastAsiaTheme="minorHAnsi" w:hAnsiTheme="minorHAnsi" w:cstheme="minorBidi"/>
                <w:b/>
                <w:color w:val="auto"/>
                <w:lang w:eastAsia="en-US"/>
              </w:rPr>
              <w:t>or not applicable give a brief explanation)</w:t>
            </w:r>
            <w:r w:rsidRPr="003F6523">
              <w:rPr>
                <w:rFonts w:asciiTheme="minorHAnsi" w:eastAsiaTheme="minorHAnsi" w:hAnsiTheme="minorHAnsi" w:cstheme="minorBidi"/>
                <w:b/>
                <w:color w:val="auto"/>
                <w:lang w:eastAsia="en-US"/>
              </w:rPr>
              <w:t xml:space="preserve"> </w:t>
            </w:r>
          </w:p>
        </w:tc>
      </w:tr>
      <w:tr w:rsidR="00830EAE" w:rsidRPr="003F6523" w14:paraId="34DA4116" w14:textId="77777777" w:rsidTr="000E0D9B">
        <w:tc>
          <w:tcPr>
            <w:tcW w:w="396" w:type="dxa"/>
          </w:tcPr>
          <w:p w14:paraId="55EA7954" w14:textId="77777777"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1.1</w:t>
            </w:r>
          </w:p>
        </w:tc>
        <w:tc>
          <w:tcPr>
            <w:tcW w:w="4354" w:type="dxa"/>
          </w:tcPr>
          <w:p w14:paraId="1F3D698E" w14:textId="77777777"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There is evidence of hands-on, active learning. Children are meaningfully occupied and encouraged to take part in different activities. </w:t>
            </w:r>
          </w:p>
        </w:tc>
        <w:tc>
          <w:tcPr>
            <w:tcW w:w="10134" w:type="dxa"/>
          </w:tcPr>
          <w:p w14:paraId="12071E7E" w14:textId="77777777" w:rsidR="003F6523" w:rsidRDefault="003F6523" w:rsidP="003F6523">
            <w:pPr>
              <w:spacing w:after="120" w:line="264" w:lineRule="auto"/>
              <w:ind w:left="720"/>
              <w:rPr>
                <w:rFonts w:asciiTheme="minorHAnsi" w:eastAsiaTheme="minorHAnsi" w:hAnsiTheme="minorHAnsi" w:cstheme="minorBidi"/>
                <w:color w:val="auto"/>
                <w:lang w:eastAsia="en-US"/>
              </w:rPr>
            </w:pPr>
          </w:p>
          <w:p w14:paraId="36297A33" w14:textId="77777777" w:rsidR="003F6523" w:rsidRDefault="003F6523" w:rsidP="003F6523">
            <w:pPr>
              <w:spacing w:after="120" w:line="264" w:lineRule="auto"/>
              <w:ind w:left="720"/>
              <w:rPr>
                <w:rFonts w:asciiTheme="minorHAnsi" w:eastAsiaTheme="minorHAnsi" w:hAnsiTheme="minorHAnsi" w:cstheme="minorBidi"/>
                <w:color w:val="auto"/>
                <w:lang w:eastAsia="en-US"/>
              </w:rPr>
            </w:pPr>
          </w:p>
          <w:p w14:paraId="7041D9BB" w14:textId="77777777" w:rsidR="00C57508" w:rsidRDefault="00C57508" w:rsidP="003F6523">
            <w:pPr>
              <w:spacing w:after="120" w:line="264" w:lineRule="auto"/>
              <w:ind w:left="720"/>
              <w:rPr>
                <w:rFonts w:asciiTheme="minorHAnsi" w:eastAsiaTheme="minorHAnsi" w:hAnsiTheme="minorHAnsi" w:cstheme="minorBidi"/>
                <w:color w:val="auto"/>
                <w:lang w:eastAsia="en-US"/>
              </w:rPr>
            </w:pPr>
          </w:p>
          <w:p w14:paraId="294AC7A8" w14:textId="77777777" w:rsidR="00830EAE" w:rsidRPr="003F6523" w:rsidRDefault="00830EAE" w:rsidP="003F6523">
            <w:pPr>
              <w:spacing w:after="120" w:line="264" w:lineRule="auto"/>
              <w:ind w:left="720"/>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 </w:t>
            </w:r>
          </w:p>
        </w:tc>
      </w:tr>
      <w:tr w:rsidR="00830EAE" w:rsidRPr="003F6523" w14:paraId="762BD0D0" w14:textId="77777777" w:rsidTr="000E0D9B">
        <w:tc>
          <w:tcPr>
            <w:tcW w:w="396" w:type="dxa"/>
          </w:tcPr>
          <w:p w14:paraId="33FFC6A7" w14:textId="77777777"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1.2</w:t>
            </w:r>
          </w:p>
        </w:tc>
        <w:tc>
          <w:tcPr>
            <w:tcW w:w="4354" w:type="dxa"/>
          </w:tcPr>
          <w:p w14:paraId="7674D074" w14:textId="207C7199"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There is evidence that </w:t>
            </w:r>
            <w:r w:rsidR="0027367F">
              <w:rPr>
                <w:rFonts w:asciiTheme="minorHAnsi" w:eastAsiaTheme="minorHAnsi" w:hAnsiTheme="minorHAnsi" w:cstheme="minorBidi"/>
                <w:color w:val="auto"/>
                <w:lang w:eastAsia="en-US"/>
              </w:rPr>
              <w:t xml:space="preserve">the </w:t>
            </w:r>
            <w:r w:rsidRPr="003F6523">
              <w:rPr>
                <w:rFonts w:asciiTheme="minorHAnsi" w:eastAsiaTheme="minorHAnsi" w:hAnsiTheme="minorHAnsi" w:cstheme="minorBidi"/>
                <w:color w:val="auto"/>
                <w:lang w:eastAsia="en-US"/>
              </w:rPr>
              <w:t xml:space="preserve">practitioner has a playful approach towards teaching and learning. </w:t>
            </w:r>
          </w:p>
        </w:tc>
        <w:tc>
          <w:tcPr>
            <w:tcW w:w="10134" w:type="dxa"/>
          </w:tcPr>
          <w:p w14:paraId="7A6DDF88" w14:textId="77777777" w:rsidR="00830EAE" w:rsidRPr="003F6523" w:rsidRDefault="00830EAE" w:rsidP="003F6523">
            <w:pPr>
              <w:spacing w:after="120" w:line="264" w:lineRule="auto"/>
              <w:rPr>
                <w:rFonts w:asciiTheme="minorHAnsi" w:eastAsiaTheme="minorHAnsi" w:hAnsiTheme="minorHAnsi" w:cstheme="minorBidi"/>
                <w:i/>
                <w:color w:val="auto"/>
                <w:lang w:eastAsia="en-US"/>
              </w:rPr>
            </w:pPr>
          </w:p>
          <w:p w14:paraId="64256C19" w14:textId="77777777" w:rsidR="004A5DCF" w:rsidRPr="003F6523" w:rsidRDefault="004A5DCF" w:rsidP="003F6523">
            <w:pPr>
              <w:spacing w:after="120" w:line="264" w:lineRule="auto"/>
              <w:rPr>
                <w:rFonts w:asciiTheme="minorHAnsi" w:eastAsiaTheme="minorHAnsi" w:hAnsiTheme="minorHAnsi" w:cstheme="minorBidi"/>
                <w:i/>
                <w:color w:val="auto"/>
                <w:lang w:eastAsia="en-US"/>
              </w:rPr>
            </w:pPr>
          </w:p>
          <w:p w14:paraId="0AB0F97D" w14:textId="77777777" w:rsidR="004A5DCF" w:rsidRPr="003F6523" w:rsidRDefault="004A5DCF" w:rsidP="003F6523">
            <w:pPr>
              <w:spacing w:after="120" w:line="264" w:lineRule="auto"/>
              <w:rPr>
                <w:rFonts w:asciiTheme="minorHAnsi" w:eastAsiaTheme="minorHAnsi" w:hAnsiTheme="minorHAnsi" w:cstheme="minorBidi"/>
                <w:i/>
                <w:color w:val="auto"/>
                <w:lang w:eastAsia="en-US"/>
              </w:rPr>
            </w:pPr>
          </w:p>
          <w:p w14:paraId="425FF44C" w14:textId="77777777" w:rsidR="004A5DCF" w:rsidRPr="003F6523" w:rsidRDefault="004A5DCF" w:rsidP="003F6523">
            <w:pPr>
              <w:spacing w:after="120" w:line="264" w:lineRule="auto"/>
              <w:rPr>
                <w:rFonts w:asciiTheme="minorHAnsi" w:eastAsiaTheme="minorHAnsi" w:hAnsiTheme="minorHAnsi" w:cstheme="minorBidi"/>
                <w:i/>
                <w:color w:val="auto"/>
                <w:lang w:eastAsia="en-US"/>
              </w:rPr>
            </w:pPr>
          </w:p>
        </w:tc>
      </w:tr>
      <w:tr w:rsidR="00830EAE" w:rsidRPr="003F6523" w14:paraId="230433EA" w14:textId="77777777" w:rsidTr="000E0D9B">
        <w:tc>
          <w:tcPr>
            <w:tcW w:w="396" w:type="dxa"/>
          </w:tcPr>
          <w:p w14:paraId="09F6A72A" w14:textId="77777777"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1.3</w:t>
            </w:r>
          </w:p>
        </w:tc>
        <w:tc>
          <w:tcPr>
            <w:tcW w:w="4354" w:type="dxa"/>
          </w:tcPr>
          <w:p w14:paraId="5677A370" w14:textId="77777777" w:rsidR="00830EAE" w:rsidRPr="003F6523" w:rsidRDefault="00830EAE" w:rsidP="003F6523">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The practitioner encourages good communication between herself and the children in one or more languages</w:t>
            </w:r>
          </w:p>
        </w:tc>
        <w:tc>
          <w:tcPr>
            <w:tcW w:w="10134" w:type="dxa"/>
          </w:tcPr>
          <w:p w14:paraId="46C5EDD5" w14:textId="77777777" w:rsidR="00830EAE" w:rsidRPr="003F6523" w:rsidRDefault="00830EAE" w:rsidP="003F6523">
            <w:pPr>
              <w:spacing w:after="120" w:line="264" w:lineRule="auto"/>
              <w:ind w:left="720"/>
              <w:rPr>
                <w:rFonts w:asciiTheme="minorHAnsi" w:eastAsiaTheme="minorHAnsi" w:hAnsiTheme="minorHAnsi" w:cstheme="minorBidi"/>
                <w:color w:val="auto"/>
                <w:lang w:eastAsia="en-US"/>
              </w:rPr>
            </w:pPr>
          </w:p>
          <w:p w14:paraId="3241DEAB" w14:textId="77777777" w:rsidR="004A5DCF" w:rsidRPr="003F6523" w:rsidRDefault="004A5DCF" w:rsidP="003F6523">
            <w:pPr>
              <w:spacing w:after="120" w:line="264" w:lineRule="auto"/>
              <w:ind w:left="720"/>
              <w:rPr>
                <w:rFonts w:asciiTheme="minorHAnsi" w:eastAsiaTheme="minorHAnsi" w:hAnsiTheme="minorHAnsi" w:cstheme="minorBidi"/>
                <w:color w:val="auto"/>
                <w:lang w:eastAsia="en-US"/>
              </w:rPr>
            </w:pPr>
          </w:p>
          <w:p w14:paraId="24081B3E" w14:textId="77777777" w:rsidR="004A5DCF" w:rsidRPr="003F6523" w:rsidRDefault="004A5DCF" w:rsidP="003F6523">
            <w:pPr>
              <w:spacing w:after="120" w:line="264" w:lineRule="auto"/>
              <w:ind w:left="720"/>
              <w:rPr>
                <w:rFonts w:asciiTheme="minorHAnsi" w:eastAsiaTheme="minorHAnsi" w:hAnsiTheme="minorHAnsi" w:cstheme="minorBidi"/>
                <w:color w:val="auto"/>
                <w:lang w:eastAsia="en-US"/>
              </w:rPr>
            </w:pPr>
          </w:p>
          <w:p w14:paraId="6609DA2F" w14:textId="77777777" w:rsidR="004A5DCF" w:rsidRPr="003F6523" w:rsidRDefault="004A5DCF" w:rsidP="003F6523">
            <w:pPr>
              <w:spacing w:after="120" w:line="264" w:lineRule="auto"/>
              <w:ind w:left="720"/>
              <w:rPr>
                <w:rFonts w:asciiTheme="minorHAnsi" w:eastAsiaTheme="minorHAnsi" w:hAnsiTheme="minorHAnsi" w:cstheme="minorBidi"/>
                <w:color w:val="auto"/>
                <w:lang w:eastAsia="en-US"/>
              </w:rPr>
            </w:pPr>
          </w:p>
        </w:tc>
      </w:tr>
    </w:tbl>
    <w:p w14:paraId="73484EA1" w14:textId="77777777" w:rsidR="00830EAE" w:rsidRPr="003F6523" w:rsidRDefault="00C57508" w:rsidP="00830EAE">
      <w:pPr>
        <w:jc w:val="both"/>
        <w:rPr>
          <w:rFonts w:asciiTheme="minorHAnsi" w:eastAsiaTheme="minorHAnsi" w:hAnsiTheme="minorHAnsi" w:cstheme="minorBidi"/>
          <w:b/>
          <w:color w:val="auto"/>
          <w:lang w:eastAsia="en-US"/>
        </w:rPr>
      </w:pPr>
      <w:r>
        <w:rPr>
          <w:rFonts w:asciiTheme="minorHAnsi" w:eastAsiaTheme="minorHAnsi" w:hAnsiTheme="minorHAnsi" w:cstheme="minorBidi"/>
          <w:b/>
          <w:color w:val="auto"/>
          <w:lang w:eastAsia="en-US"/>
        </w:rPr>
        <w:lastRenderedPageBreak/>
        <w:t>T</w:t>
      </w:r>
      <w:r w:rsidR="00830EAE" w:rsidRPr="003F6523">
        <w:rPr>
          <w:rFonts w:asciiTheme="minorHAnsi" w:eastAsiaTheme="minorHAnsi" w:hAnsiTheme="minorHAnsi" w:cstheme="minorBidi"/>
          <w:b/>
          <w:color w:val="auto"/>
          <w:lang w:eastAsia="en-US"/>
        </w:rPr>
        <w:t>he practitioner’s views, attitudes and beliefs that were expressed in the interview appear to be apparent in the approach to teaching and learning. There appears to be an ethical approach towards teaching and learning and an attempt to handle sensitive issues ethically.</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5"/>
      </w:tblGrid>
      <w:tr w:rsidR="00830EAE" w:rsidRPr="003F6523" w14:paraId="0E63BCA5" w14:textId="77777777" w:rsidTr="003F6523">
        <w:trPr>
          <w:trHeight w:val="1402"/>
        </w:trPr>
        <w:tc>
          <w:tcPr>
            <w:tcW w:w="14885" w:type="dxa"/>
          </w:tcPr>
          <w:p w14:paraId="37FD604A" w14:textId="77777777" w:rsidR="00830EAE" w:rsidRPr="003F6523" w:rsidRDefault="00830EAE" w:rsidP="003F6523">
            <w:pPr>
              <w:spacing w:after="120" w:line="264" w:lineRule="auto"/>
              <w:jc w:val="both"/>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Comment: </w:t>
            </w:r>
          </w:p>
        </w:tc>
      </w:tr>
    </w:tbl>
    <w:p w14:paraId="2348BD8A" w14:textId="77777777" w:rsidR="004A5DCF" w:rsidRPr="003F6523" w:rsidRDefault="004A5DCF" w:rsidP="003F6523">
      <w:pPr>
        <w:spacing w:after="120" w:line="264" w:lineRule="auto"/>
        <w:jc w:val="both"/>
        <w:rPr>
          <w:rFonts w:asciiTheme="minorHAnsi" w:eastAsiaTheme="minorHAnsi" w:hAnsiTheme="minorHAnsi" w:cstheme="minorBidi"/>
          <w:b/>
          <w:color w:val="auto"/>
          <w:u w:val="single"/>
          <w:lang w:eastAsia="en-US"/>
        </w:rPr>
      </w:pPr>
    </w:p>
    <w:p w14:paraId="389C286E" w14:textId="77777777" w:rsidR="00830EAE" w:rsidRPr="003F6523" w:rsidRDefault="00830EAE" w:rsidP="003F6523">
      <w:pPr>
        <w:spacing w:after="120" w:line="264" w:lineRule="auto"/>
        <w:jc w:val="both"/>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 xml:space="preserve">Dimension 2: Managing the learning environment </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977"/>
        <w:gridCol w:w="11340"/>
      </w:tblGrid>
      <w:tr w:rsidR="00830EAE" w:rsidRPr="003F6523" w14:paraId="2F8C90EB" w14:textId="77777777" w:rsidTr="00FD2A11">
        <w:trPr>
          <w:trHeight w:val="146"/>
        </w:trPr>
        <w:tc>
          <w:tcPr>
            <w:tcW w:w="568" w:type="dxa"/>
          </w:tcPr>
          <w:p w14:paraId="59C7E0DF" w14:textId="77777777" w:rsidR="00830EAE" w:rsidRPr="003F6523" w:rsidRDefault="00830EAE" w:rsidP="00FD2A11">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No.</w:t>
            </w:r>
          </w:p>
        </w:tc>
        <w:tc>
          <w:tcPr>
            <w:tcW w:w="2977" w:type="dxa"/>
          </w:tcPr>
          <w:p w14:paraId="640AADD7" w14:textId="77777777" w:rsidR="00830EAE" w:rsidRPr="003F6523" w:rsidRDefault="00830EAE" w:rsidP="00FD2A11">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Indicator</w:t>
            </w:r>
          </w:p>
        </w:tc>
        <w:tc>
          <w:tcPr>
            <w:tcW w:w="11340" w:type="dxa"/>
          </w:tcPr>
          <w:p w14:paraId="08BC015A" w14:textId="77777777" w:rsidR="00830EAE" w:rsidRPr="003F6523" w:rsidRDefault="00830EAE" w:rsidP="003F6523">
            <w:pPr>
              <w:spacing w:after="120" w:line="264" w:lineRule="auto"/>
              <w:jc w:val="both"/>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Observer comments</w:t>
            </w:r>
          </w:p>
        </w:tc>
      </w:tr>
      <w:tr w:rsidR="00830EAE" w:rsidRPr="003F6523" w14:paraId="6B181C2B" w14:textId="77777777" w:rsidTr="00FD2A11">
        <w:trPr>
          <w:trHeight w:val="146"/>
        </w:trPr>
        <w:tc>
          <w:tcPr>
            <w:tcW w:w="568" w:type="dxa"/>
          </w:tcPr>
          <w:p w14:paraId="3EA05C31"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2.1</w:t>
            </w:r>
          </w:p>
        </w:tc>
        <w:tc>
          <w:tcPr>
            <w:tcW w:w="2977" w:type="dxa"/>
          </w:tcPr>
          <w:p w14:paraId="28FD8EF5"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There is evidence of a daily programme </w:t>
            </w:r>
          </w:p>
        </w:tc>
        <w:tc>
          <w:tcPr>
            <w:tcW w:w="11340" w:type="dxa"/>
          </w:tcPr>
          <w:p w14:paraId="2262079A" w14:textId="77777777" w:rsidR="00830EAE" w:rsidRPr="003F6523" w:rsidRDefault="00830EAE" w:rsidP="003F6523">
            <w:pPr>
              <w:spacing w:after="120" w:line="264" w:lineRule="auto"/>
              <w:ind w:left="720"/>
              <w:contextualSpacing/>
              <w:jc w:val="both"/>
              <w:rPr>
                <w:rFonts w:asciiTheme="minorHAnsi" w:eastAsiaTheme="minorHAnsi" w:hAnsiTheme="minorHAnsi" w:cstheme="minorBidi"/>
                <w:color w:val="auto"/>
                <w:lang w:eastAsia="en-US"/>
              </w:rPr>
            </w:pPr>
          </w:p>
          <w:p w14:paraId="25CA5412" w14:textId="77777777" w:rsidR="00830EAE" w:rsidRPr="003F6523" w:rsidRDefault="00830EAE" w:rsidP="003F6523">
            <w:pPr>
              <w:spacing w:after="120" w:line="264" w:lineRule="auto"/>
              <w:ind w:left="720"/>
              <w:contextualSpacing/>
              <w:jc w:val="both"/>
              <w:rPr>
                <w:rFonts w:asciiTheme="minorHAnsi" w:eastAsiaTheme="minorHAnsi" w:hAnsiTheme="minorHAnsi" w:cstheme="minorBidi"/>
                <w:color w:val="auto"/>
                <w:lang w:eastAsia="en-US"/>
              </w:rPr>
            </w:pPr>
          </w:p>
          <w:p w14:paraId="5E08080F" w14:textId="77777777" w:rsidR="00830EAE" w:rsidRPr="003F6523" w:rsidRDefault="00830EAE" w:rsidP="003F6523">
            <w:pPr>
              <w:spacing w:after="120" w:line="264" w:lineRule="auto"/>
              <w:ind w:left="720"/>
              <w:contextualSpacing/>
              <w:jc w:val="both"/>
              <w:rPr>
                <w:rFonts w:asciiTheme="minorHAnsi" w:eastAsiaTheme="minorHAnsi" w:hAnsiTheme="minorHAnsi" w:cstheme="minorBidi"/>
                <w:color w:val="auto"/>
                <w:lang w:eastAsia="en-US"/>
              </w:rPr>
            </w:pPr>
          </w:p>
          <w:p w14:paraId="752A1943" w14:textId="77777777" w:rsidR="00830EAE" w:rsidRPr="003F6523" w:rsidRDefault="00830EAE" w:rsidP="003F6523">
            <w:pPr>
              <w:spacing w:after="120" w:line="264" w:lineRule="auto"/>
              <w:ind w:left="720"/>
              <w:contextualSpacing/>
              <w:jc w:val="both"/>
              <w:rPr>
                <w:rFonts w:asciiTheme="minorHAnsi" w:eastAsiaTheme="minorHAnsi" w:hAnsiTheme="minorHAnsi" w:cstheme="minorBidi"/>
                <w:color w:val="auto"/>
                <w:lang w:eastAsia="en-US"/>
              </w:rPr>
            </w:pPr>
          </w:p>
        </w:tc>
      </w:tr>
      <w:tr w:rsidR="00830EAE" w:rsidRPr="003F6523" w14:paraId="46011D3D" w14:textId="77777777" w:rsidTr="00FD2A11">
        <w:trPr>
          <w:trHeight w:val="146"/>
        </w:trPr>
        <w:tc>
          <w:tcPr>
            <w:tcW w:w="568" w:type="dxa"/>
          </w:tcPr>
          <w:p w14:paraId="16FD8EFE"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2.2</w:t>
            </w:r>
          </w:p>
        </w:tc>
        <w:tc>
          <w:tcPr>
            <w:tcW w:w="2977" w:type="dxa"/>
          </w:tcPr>
          <w:p w14:paraId="18635302"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There are resources which are used and are in good condition. </w:t>
            </w:r>
          </w:p>
        </w:tc>
        <w:tc>
          <w:tcPr>
            <w:tcW w:w="11340" w:type="dxa"/>
          </w:tcPr>
          <w:p w14:paraId="35743810"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46978A77"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3EA7CA1A"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tc>
      </w:tr>
      <w:tr w:rsidR="00830EAE" w:rsidRPr="003F6523" w14:paraId="717EF58B" w14:textId="77777777" w:rsidTr="00FD2A11">
        <w:trPr>
          <w:trHeight w:val="565"/>
        </w:trPr>
        <w:tc>
          <w:tcPr>
            <w:tcW w:w="568" w:type="dxa"/>
          </w:tcPr>
          <w:p w14:paraId="33CB862D"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2.3</w:t>
            </w:r>
          </w:p>
        </w:tc>
        <w:tc>
          <w:tcPr>
            <w:tcW w:w="2977" w:type="dxa"/>
          </w:tcPr>
          <w:p w14:paraId="21E73E19" w14:textId="77777777" w:rsidR="00830EAE" w:rsidRPr="003F6523" w:rsidRDefault="00830EAE" w:rsidP="00FD2A11">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There is a safe indoor and outdoor environment which supports learning.</w:t>
            </w:r>
          </w:p>
          <w:p w14:paraId="3F45FF14" w14:textId="77777777" w:rsidR="004A5DCF" w:rsidRPr="003F6523" w:rsidRDefault="004A5DCF" w:rsidP="00FD2A11">
            <w:pPr>
              <w:spacing w:after="120" w:line="264" w:lineRule="auto"/>
              <w:rPr>
                <w:rFonts w:asciiTheme="minorHAnsi" w:eastAsiaTheme="minorHAnsi" w:hAnsiTheme="minorHAnsi" w:cstheme="minorBidi"/>
                <w:color w:val="auto"/>
                <w:lang w:eastAsia="en-US"/>
              </w:rPr>
            </w:pPr>
          </w:p>
        </w:tc>
        <w:tc>
          <w:tcPr>
            <w:tcW w:w="11340" w:type="dxa"/>
          </w:tcPr>
          <w:p w14:paraId="7B576C5E" w14:textId="77777777" w:rsidR="00830EAE" w:rsidRPr="003F6523" w:rsidRDefault="00830EAE" w:rsidP="003F6523">
            <w:pPr>
              <w:spacing w:after="120" w:line="264" w:lineRule="auto"/>
              <w:ind w:left="720"/>
              <w:jc w:val="both"/>
              <w:rPr>
                <w:rFonts w:asciiTheme="minorHAnsi" w:eastAsiaTheme="minorHAnsi" w:hAnsiTheme="minorHAnsi" w:cstheme="minorBidi"/>
                <w:color w:val="auto"/>
                <w:lang w:eastAsia="en-US"/>
              </w:rPr>
            </w:pPr>
          </w:p>
          <w:p w14:paraId="63E544A3" w14:textId="77777777" w:rsidR="00830EAE" w:rsidRPr="003F6523" w:rsidRDefault="00830EAE" w:rsidP="003F6523">
            <w:pPr>
              <w:spacing w:after="120" w:line="264" w:lineRule="auto"/>
              <w:ind w:left="720"/>
              <w:jc w:val="both"/>
              <w:rPr>
                <w:rFonts w:asciiTheme="minorHAnsi" w:eastAsiaTheme="minorHAnsi" w:hAnsiTheme="minorHAnsi" w:cstheme="minorBidi"/>
                <w:color w:val="auto"/>
                <w:lang w:eastAsia="en-US"/>
              </w:rPr>
            </w:pPr>
          </w:p>
          <w:p w14:paraId="6D871008" w14:textId="77777777" w:rsidR="00830EAE" w:rsidRPr="003F6523" w:rsidRDefault="00830EAE" w:rsidP="003F6523">
            <w:pPr>
              <w:spacing w:after="120" w:line="264" w:lineRule="auto"/>
              <w:ind w:left="720"/>
              <w:jc w:val="both"/>
              <w:rPr>
                <w:rFonts w:asciiTheme="minorHAnsi" w:eastAsiaTheme="minorHAnsi" w:hAnsiTheme="minorHAnsi" w:cstheme="minorBidi"/>
                <w:color w:val="auto"/>
                <w:lang w:eastAsia="en-US"/>
              </w:rPr>
            </w:pPr>
          </w:p>
        </w:tc>
      </w:tr>
    </w:tbl>
    <w:p w14:paraId="2E9ED241" w14:textId="77777777" w:rsidR="00830EAE" w:rsidRPr="003F6523" w:rsidRDefault="00830EAE" w:rsidP="003F6523">
      <w:pPr>
        <w:spacing w:after="120" w:line="264" w:lineRule="auto"/>
        <w:jc w:val="both"/>
        <w:rPr>
          <w:rFonts w:asciiTheme="minorHAnsi" w:eastAsiaTheme="minorHAnsi" w:hAnsiTheme="minorHAnsi" w:cstheme="minorBidi"/>
          <w:b/>
          <w:color w:val="auto"/>
          <w:lang w:eastAsia="en-US"/>
        </w:rPr>
      </w:pPr>
    </w:p>
    <w:p w14:paraId="1DF4CBBA" w14:textId="77777777" w:rsidR="00830EAE" w:rsidRPr="003F6523" w:rsidRDefault="00830EAE" w:rsidP="003F6523">
      <w:pPr>
        <w:spacing w:after="120" w:line="264" w:lineRule="auto"/>
        <w:jc w:val="both"/>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The environment is one that supports and encourages learning and supports the beliefs, attitudes, and values expressed in the interview</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5"/>
      </w:tblGrid>
      <w:tr w:rsidR="00830EAE" w:rsidRPr="003F6523" w14:paraId="62421164" w14:textId="77777777" w:rsidTr="003F6523">
        <w:tc>
          <w:tcPr>
            <w:tcW w:w="14885" w:type="dxa"/>
          </w:tcPr>
          <w:p w14:paraId="53385651" w14:textId="77777777" w:rsidR="00830EAE" w:rsidRPr="003F6523" w:rsidRDefault="00830EAE" w:rsidP="003F6523">
            <w:pPr>
              <w:tabs>
                <w:tab w:val="left" w:pos="4665"/>
              </w:tabs>
              <w:spacing w:after="120" w:line="264" w:lineRule="auto"/>
              <w:jc w:val="both"/>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lastRenderedPageBreak/>
              <w:t>Comment:</w:t>
            </w:r>
            <w:r w:rsidRPr="003F6523">
              <w:rPr>
                <w:rFonts w:asciiTheme="minorHAnsi" w:eastAsiaTheme="minorHAnsi" w:hAnsiTheme="minorHAnsi" w:cstheme="minorBidi"/>
                <w:color w:val="auto"/>
                <w:lang w:eastAsia="en-US"/>
              </w:rPr>
              <w:tab/>
            </w:r>
          </w:p>
          <w:p w14:paraId="335440A9" w14:textId="77777777" w:rsidR="00830EAE" w:rsidRPr="003F6523" w:rsidRDefault="00830EAE" w:rsidP="003F6523">
            <w:pPr>
              <w:spacing w:after="120" w:line="264" w:lineRule="auto"/>
              <w:jc w:val="both"/>
              <w:rPr>
                <w:rFonts w:asciiTheme="minorHAnsi" w:eastAsiaTheme="minorHAnsi" w:hAnsiTheme="minorHAnsi" w:cstheme="minorBidi"/>
                <w:color w:val="auto"/>
                <w:lang w:eastAsia="en-US"/>
              </w:rPr>
            </w:pPr>
          </w:p>
          <w:p w14:paraId="42416810" w14:textId="77777777" w:rsidR="00830EAE" w:rsidRPr="003F6523" w:rsidRDefault="00830EAE" w:rsidP="003F6523">
            <w:pPr>
              <w:spacing w:after="120" w:line="264" w:lineRule="auto"/>
              <w:jc w:val="both"/>
              <w:rPr>
                <w:rFonts w:asciiTheme="minorHAnsi" w:eastAsiaTheme="minorHAnsi" w:hAnsiTheme="minorHAnsi" w:cstheme="minorBidi"/>
                <w:color w:val="auto"/>
                <w:lang w:eastAsia="en-US"/>
              </w:rPr>
            </w:pPr>
          </w:p>
        </w:tc>
      </w:tr>
    </w:tbl>
    <w:p w14:paraId="1BA21288" w14:textId="77777777" w:rsidR="004A5DCF" w:rsidRPr="003F6523" w:rsidRDefault="004A5DCF" w:rsidP="003F6523">
      <w:pPr>
        <w:tabs>
          <w:tab w:val="left" w:pos="7590"/>
        </w:tabs>
        <w:spacing w:after="120" w:line="264" w:lineRule="auto"/>
        <w:jc w:val="both"/>
        <w:rPr>
          <w:rFonts w:asciiTheme="minorHAnsi" w:eastAsiaTheme="minorHAnsi" w:hAnsiTheme="minorHAnsi" w:cstheme="minorBidi"/>
          <w:b/>
          <w:color w:val="auto"/>
          <w:lang w:eastAsia="en-US"/>
        </w:rPr>
      </w:pPr>
    </w:p>
    <w:p w14:paraId="33AD9FC8" w14:textId="77777777" w:rsidR="00830EAE" w:rsidRPr="003F6523" w:rsidRDefault="00830EAE" w:rsidP="003F6523">
      <w:pPr>
        <w:tabs>
          <w:tab w:val="left" w:pos="7590"/>
        </w:tabs>
        <w:spacing w:after="120" w:line="264" w:lineRule="auto"/>
        <w:jc w:val="both"/>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 xml:space="preserve">Dimension 4: Principal observation – Management and leadership role  </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552"/>
        <w:gridCol w:w="11765"/>
      </w:tblGrid>
      <w:tr w:rsidR="00830EAE" w:rsidRPr="003F6523" w14:paraId="78CA0BA1" w14:textId="77777777" w:rsidTr="00C57508">
        <w:tc>
          <w:tcPr>
            <w:tcW w:w="568" w:type="dxa"/>
          </w:tcPr>
          <w:p w14:paraId="26D79439" w14:textId="77777777" w:rsidR="00830EAE" w:rsidRPr="003F6523" w:rsidRDefault="00830EAE" w:rsidP="00C57508">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No.</w:t>
            </w:r>
          </w:p>
        </w:tc>
        <w:tc>
          <w:tcPr>
            <w:tcW w:w="2552" w:type="dxa"/>
          </w:tcPr>
          <w:p w14:paraId="375E1D02" w14:textId="77777777" w:rsidR="00830EAE" w:rsidRPr="003F6523" w:rsidRDefault="00830EAE" w:rsidP="00C57508">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Indicator</w:t>
            </w:r>
          </w:p>
        </w:tc>
        <w:tc>
          <w:tcPr>
            <w:tcW w:w="11765" w:type="dxa"/>
          </w:tcPr>
          <w:p w14:paraId="308BA873" w14:textId="77777777" w:rsidR="00830EAE" w:rsidRPr="003F6523" w:rsidRDefault="00830EAE" w:rsidP="003F6523">
            <w:pPr>
              <w:spacing w:after="120" w:line="264" w:lineRule="auto"/>
              <w:jc w:val="both"/>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Observer</w:t>
            </w:r>
            <w:r w:rsidR="004A5DCF" w:rsidRPr="003F6523">
              <w:rPr>
                <w:rFonts w:asciiTheme="minorHAnsi" w:eastAsiaTheme="minorHAnsi" w:hAnsiTheme="minorHAnsi" w:cstheme="minorBidi"/>
                <w:b/>
                <w:color w:val="auto"/>
                <w:lang w:eastAsia="en-US"/>
              </w:rPr>
              <w:t xml:space="preserve"> comments</w:t>
            </w:r>
          </w:p>
        </w:tc>
      </w:tr>
      <w:tr w:rsidR="00830EAE" w:rsidRPr="003F6523" w14:paraId="1A8E77D0" w14:textId="77777777" w:rsidTr="00C57508">
        <w:tc>
          <w:tcPr>
            <w:tcW w:w="568" w:type="dxa"/>
          </w:tcPr>
          <w:p w14:paraId="7A2D271B"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4.1</w:t>
            </w:r>
          </w:p>
        </w:tc>
        <w:tc>
          <w:tcPr>
            <w:tcW w:w="2552" w:type="dxa"/>
          </w:tcPr>
          <w:p w14:paraId="31422E2C"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There is e</w:t>
            </w:r>
            <w:r w:rsidR="00C57508">
              <w:rPr>
                <w:rFonts w:asciiTheme="minorHAnsi" w:eastAsiaTheme="minorHAnsi" w:hAnsiTheme="minorHAnsi" w:cstheme="minorBidi"/>
                <w:color w:val="auto"/>
                <w:lang w:eastAsia="en-US"/>
              </w:rPr>
              <w:t>vidence of good staff relations</w:t>
            </w:r>
          </w:p>
        </w:tc>
        <w:tc>
          <w:tcPr>
            <w:tcW w:w="11765" w:type="dxa"/>
          </w:tcPr>
          <w:p w14:paraId="52F20F19"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2B3A0601"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6C05189F"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tc>
      </w:tr>
      <w:tr w:rsidR="00830EAE" w:rsidRPr="003F6523" w14:paraId="4BFC79D1" w14:textId="77777777" w:rsidTr="00C57508">
        <w:tc>
          <w:tcPr>
            <w:tcW w:w="568" w:type="dxa"/>
          </w:tcPr>
          <w:p w14:paraId="66971730"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4.2</w:t>
            </w:r>
          </w:p>
        </w:tc>
        <w:tc>
          <w:tcPr>
            <w:tcW w:w="2552" w:type="dxa"/>
          </w:tcPr>
          <w:p w14:paraId="4D618838"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There is evidence of resources for managing the school.</w:t>
            </w:r>
          </w:p>
        </w:tc>
        <w:tc>
          <w:tcPr>
            <w:tcW w:w="11765" w:type="dxa"/>
          </w:tcPr>
          <w:p w14:paraId="31B3A8E2"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5462A617"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p w14:paraId="678A9ED7" w14:textId="77777777" w:rsidR="00830EAE" w:rsidRPr="003F6523" w:rsidRDefault="00830EAE" w:rsidP="003F6523">
            <w:pPr>
              <w:spacing w:after="120" w:line="264" w:lineRule="auto"/>
              <w:ind w:left="2487"/>
              <w:jc w:val="both"/>
              <w:rPr>
                <w:rFonts w:asciiTheme="minorHAnsi" w:eastAsiaTheme="minorHAnsi" w:hAnsiTheme="minorHAnsi" w:cstheme="minorBidi"/>
                <w:color w:val="auto"/>
                <w:lang w:eastAsia="en-US"/>
              </w:rPr>
            </w:pPr>
          </w:p>
        </w:tc>
      </w:tr>
      <w:tr w:rsidR="00830EAE" w:rsidRPr="003F6523" w14:paraId="28A540B5" w14:textId="77777777" w:rsidTr="00C57508">
        <w:tc>
          <w:tcPr>
            <w:tcW w:w="568" w:type="dxa"/>
          </w:tcPr>
          <w:p w14:paraId="2FDA2D5B"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4.3</w:t>
            </w:r>
          </w:p>
        </w:tc>
        <w:tc>
          <w:tcPr>
            <w:tcW w:w="2552" w:type="dxa"/>
          </w:tcPr>
          <w:p w14:paraId="600ABB26" w14:textId="77777777" w:rsidR="00830EAE" w:rsidRPr="003F6523" w:rsidRDefault="00830EAE" w:rsidP="00C57508">
            <w:pPr>
              <w:spacing w:after="120" w:line="264" w:lineRule="auto"/>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There is evidence of good communication with different stakeholders</w:t>
            </w:r>
          </w:p>
        </w:tc>
        <w:tc>
          <w:tcPr>
            <w:tcW w:w="11765" w:type="dxa"/>
          </w:tcPr>
          <w:p w14:paraId="16BA7866" w14:textId="77777777" w:rsidR="00830EAE" w:rsidRPr="003F6523" w:rsidRDefault="00830EAE" w:rsidP="003F6523">
            <w:pPr>
              <w:spacing w:after="120" w:line="264" w:lineRule="auto"/>
              <w:ind w:left="720"/>
              <w:jc w:val="both"/>
              <w:rPr>
                <w:rFonts w:asciiTheme="minorHAnsi" w:eastAsiaTheme="minorHAnsi" w:hAnsiTheme="minorHAnsi" w:cstheme="minorBidi"/>
                <w:color w:val="auto"/>
                <w:lang w:eastAsia="en-US"/>
              </w:rPr>
            </w:pPr>
          </w:p>
          <w:p w14:paraId="0AA9A17F" w14:textId="77777777" w:rsidR="00830EAE" w:rsidRPr="003F6523" w:rsidRDefault="00830EAE" w:rsidP="003F6523">
            <w:pPr>
              <w:spacing w:after="120" w:line="264" w:lineRule="auto"/>
              <w:ind w:left="720"/>
              <w:jc w:val="both"/>
              <w:rPr>
                <w:rFonts w:asciiTheme="minorHAnsi" w:eastAsiaTheme="minorHAnsi" w:hAnsiTheme="minorHAnsi" w:cstheme="minorBidi"/>
                <w:color w:val="auto"/>
                <w:lang w:eastAsia="en-US"/>
              </w:rPr>
            </w:pPr>
          </w:p>
        </w:tc>
      </w:tr>
    </w:tbl>
    <w:p w14:paraId="66B022BD" w14:textId="77777777" w:rsidR="00830EAE" w:rsidRPr="003F6523" w:rsidRDefault="00830EAE" w:rsidP="003F6523">
      <w:pPr>
        <w:tabs>
          <w:tab w:val="left" w:pos="5775"/>
        </w:tabs>
        <w:spacing w:after="120" w:line="264" w:lineRule="auto"/>
        <w:jc w:val="both"/>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ab/>
      </w:r>
    </w:p>
    <w:p w14:paraId="0E319557" w14:textId="77777777" w:rsidR="00830EAE" w:rsidRPr="003F6523" w:rsidRDefault="00830EAE" w:rsidP="006D2A8C">
      <w:pPr>
        <w:spacing w:after="120" w:line="264" w:lineRule="auto"/>
        <w:rPr>
          <w:rFonts w:asciiTheme="minorHAnsi" w:eastAsiaTheme="minorHAnsi" w:hAnsiTheme="minorHAnsi" w:cstheme="minorBidi"/>
          <w:b/>
          <w:color w:val="auto"/>
          <w:lang w:eastAsia="en-US"/>
        </w:rPr>
      </w:pPr>
      <w:r w:rsidRPr="003F6523">
        <w:rPr>
          <w:rFonts w:asciiTheme="minorHAnsi" w:eastAsiaTheme="minorHAnsi" w:hAnsiTheme="minorHAnsi" w:cstheme="minorBidi"/>
          <w:b/>
          <w:color w:val="auto"/>
          <w:lang w:eastAsia="en-US"/>
        </w:rPr>
        <w:t>The principal’s views, attitudes and beliefs that were expressed in the interview appear to be apparent in the management and leadership of the site. The management and leadership style reflects an ethical approach an attempt to handle sensitive issues ethically.</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85"/>
      </w:tblGrid>
      <w:tr w:rsidR="00830EAE" w:rsidRPr="003F6523" w14:paraId="36BEE440" w14:textId="77777777" w:rsidTr="006D2A8C">
        <w:tc>
          <w:tcPr>
            <w:tcW w:w="14885" w:type="dxa"/>
          </w:tcPr>
          <w:p w14:paraId="1F3AD491" w14:textId="77777777" w:rsidR="00830EAE" w:rsidRPr="003F6523" w:rsidRDefault="00830EAE" w:rsidP="003F6523">
            <w:pPr>
              <w:spacing w:after="120" w:line="264" w:lineRule="auto"/>
              <w:jc w:val="both"/>
              <w:rPr>
                <w:rFonts w:asciiTheme="minorHAnsi" w:eastAsiaTheme="minorHAnsi" w:hAnsiTheme="minorHAnsi" w:cstheme="minorBidi"/>
                <w:color w:val="auto"/>
                <w:lang w:eastAsia="en-US"/>
              </w:rPr>
            </w:pPr>
            <w:r w:rsidRPr="003F6523">
              <w:rPr>
                <w:rFonts w:asciiTheme="minorHAnsi" w:eastAsiaTheme="minorHAnsi" w:hAnsiTheme="minorHAnsi" w:cstheme="minorBidi"/>
                <w:color w:val="auto"/>
                <w:lang w:eastAsia="en-US"/>
              </w:rPr>
              <w:t xml:space="preserve">Comment: </w:t>
            </w:r>
          </w:p>
          <w:p w14:paraId="1B8EFBAE" w14:textId="77777777" w:rsidR="00830EAE" w:rsidRDefault="00830EAE" w:rsidP="003F6523">
            <w:pPr>
              <w:spacing w:after="120" w:line="264" w:lineRule="auto"/>
              <w:jc w:val="both"/>
              <w:rPr>
                <w:rFonts w:asciiTheme="minorHAnsi" w:eastAsiaTheme="minorHAnsi" w:hAnsiTheme="minorHAnsi" w:cstheme="minorBidi"/>
                <w:color w:val="auto"/>
                <w:lang w:eastAsia="en-US"/>
              </w:rPr>
            </w:pPr>
          </w:p>
          <w:p w14:paraId="2EF98DBA" w14:textId="77777777" w:rsidR="0027367F" w:rsidRPr="003F6523" w:rsidRDefault="0027367F" w:rsidP="003F6523">
            <w:pPr>
              <w:spacing w:after="120" w:line="264" w:lineRule="auto"/>
              <w:jc w:val="both"/>
              <w:rPr>
                <w:rFonts w:asciiTheme="minorHAnsi" w:eastAsiaTheme="minorHAnsi" w:hAnsiTheme="minorHAnsi" w:cstheme="minorBidi"/>
                <w:color w:val="auto"/>
                <w:lang w:eastAsia="en-US"/>
              </w:rPr>
            </w:pPr>
          </w:p>
        </w:tc>
      </w:tr>
    </w:tbl>
    <w:p w14:paraId="54473042" w14:textId="77777777" w:rsidR="00830EAE" w:rsidRPr="003F6523" w:rsidRDefault="00830EAE" w:rsidP="003F6523">
      <w:pPr>
        <w:spacing w:after="120" w:line="264" w:lineRule="auto"/>
        <w:rPr>
          <w:rFonts w:asciiTheme="minorHAnsi" w:eastAsiaTheme="minorHAnsi" w:hAnsiTheme="minorHAnsi" w:cstheme="minorBidi"/>
          <w:b/>
          <w:color w:val="auto"/>
          <w:u w:val="single"/>
          <w:lang w:eastAsia="en-US"/>
        </w:rPr>
      </w:pPr>
    </w:p>
    <w:sectPr w:rsidR="00830EAE" w:rsidRPr="003F6523" w:rsidSect="0058233C">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749" w:right="1440" w:bottom="1440" w:left="1440" w:header="720" w:footer="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F1BBC8" w14:textId="77777777" w:rsidR="00CB2247" w:rsidRDefault="00CB2247">
      <w:pPr>
        <w:spacing w:after="0" w:line="240" w:lineRule="auto"/>
      </w:pPr>
      <w:r>
        <w:separator/>
      </w:r>
    </w:p>
  </w:endnote>
  <w:endnote w:type="continuationSeparator" w:id="0">
    <w:p w14:paraId="3D95DAC3" w14:textId="77777777" w:rsidR="00CB2247" w:rsidRDefault="00CB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B7621" w14:textId="77777777" w:rsidR="009C50F5" w:rsidRDefault="009C50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3387B4" w14:textId="77777777" w:rsidR="00443C8D" w:rsidRDefault="00443C8D" w:rsidP="0058233C">
    <w:pPr>
      <w:tabs>
        <w:tab w:val="center" w:pos="4513"/>
        <w:tab w:val="right" w:pos="9026"/>
      </w:tabs>
      <w:spacing w:after="708" w:line="240" w:lineRule="auto"/>
      <w:jc w:val="center"/>
    </w:pPr>
    <w:r>
      <w:fldChar w:fldCharType="begin"/>
    </w:r>
    <w:r>
      <w:instrText>PAGE</w:instrText>
    </w:r>
    <w:r>
      <w:fldChar w:fldCharType="separate"/>
    </w:r>
    <w:r w:rsidR="000E0D9B">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ECD7E" w14:textId="77777777" w:rsidR="009C50F5" w:rsidRDefault="009C5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356BC5" w14:textId="77777777" w:rsidR="00CB2247" w:rsidRDefault="00CB2247">
      <w:pPr>
        <w:spacing w:after="0" w:line="240" w:lineRule="auto"/>
      </w:pPr>
      <w:r>
        <w:separator/>
      </w:r>
    </w:p>
  </w:footnote>
  <w:footnote w:type="continuationSeparator" w:id="0">
    <w:p w14:paraId="3DC413D9" w14:textId="77777777" w:rsidR="00CB2247" w:rsidRDefault="00CB22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96B73" w14:textId="77777777" w:rsidR="009C50F5" w:rsidRDefault="009C50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C42F60" w14:textId="77777777" w:rsidR="00443C8D" w:rsidRDefault="006D2A8C">
    <w:pPr>
      <w:tabs>
        <w:tab w:val="center" w:pos="4513"/>
        <w:tab w:val="right" w:pos="9026"/>
      </w:tabs>
      <w:spacing w:before="708" w:after="0" w:line="240" w:lineRule="auto"/>
    </w:pPr>
    <w:r>
      <w:rPr>
        <w:noProof/>
      </w:rPr>
      <w:drawing>
        <wp:anchor distT="0" distB="0" distL="114300" distR="114300" simplePos="0" relativeHeight="251659264" behindDoc="0" locked="0" layoutInCell="0" allowOverlap="0" wp14:anchorId="7B7AFC08" wp14:editId="3823B080">
          <wp:simplePos x="0" y="0"/>
          <wp:positionH relativeFrom="margin">
            <wp:posOffset>308610</wp:posOffset>
          </wp:positionH>
          <wp:positionV relativeFrom="paragraph">
            <wp:posOffset>-405130</wp:posOffset>
          </wp:positionV>
          <wp:extent cx="857250" cy="690880"/>
          <wp:effectExtent l="0" t="0" r="0" b="0"/>
          <wp:wrapNone/>
          <wp:docPr id="2" name="image01.jpg" descr="C:\Users\melissa.BRIDGE\AppData\Local\Microsoft\Windows\Temporary Internet Files\Content.Outlook\SJFD7XHL\BRIDGE logo2.jpg"/>
          <wp:cNvGraphicFramePr/>
          <a:graphic xmlns:a="http://schemas.openxmlformats.org/drawingml/2006/main">
            <a:graphicData uri="http://schemas.openxmlformats.org/drawingml/2006/picture">
              <pic:pic xmlns:pic="http://schemas.openxmlformats.org/drawingml/2006/picture">
                <pic:nvPicPr>
                  <pic:cNvPr id="0" name="image01.jpg" descr="C:\Users\melissa.BRIDGE\AppData\Local\Microsoft\Windows\Temporary Internet Files\Content.Outlook\SJFD7XHL\BRIDGE logo2.jpg"/>
                  <pic:cNvPicPr preferRelativeResize="0"/>
                </pic:nvPicPr>
                <pic:blipFill>
                  <a:blip r:embed="rId1"/>
                  <a:srcRect/>
                  <a:stretch>
                    <a:fillRect/>
                  </a:stretch>
                </pic:blipFill>
                <pic:spPr>
                  <a:xfrm>
                    <a:off x="0" y="0"/>
                    <a:ext cx="857250" cy="690880"/>
                  </a:xfrm>
                  <a:prstGeom prst="rect">
                    <a:avLst/>
                  </a:prstGeom>
                  <a:ln/>
                </pic:spPr>
              </pic:pic>
            </a:graphicData>
          </a:graphic>
        </wp:anchor>
      </w:drawing>
    </w:r>
    <w:r w:rsidR="00443C8D">
      <w:rPr>
        <w:noProof/>
      </w:rPr>
      <mc:AlternateContent>
        <mc:Choice Requires="wps">
          <w:drawing>
            <wp:anchor distT="0" distB="0" distL="114300" distR="114300" simplePos="0" relativeHeight="251657216" behindDoc="0" locked="0" layoutInCell="0" allowOverlap="1" wp14:anchorId="4C36E010" wp14:editId="703E9D2D">
              <wp:simplePos x="0" y="0"/>
              <wp:positionH relativeFrom="margin">
                <wp:posOffset>7366000</wp:posOffset>
              </wp:positionH>
              <wp:positionV relativeFrom="paragraph">
                <wp:posOffset>-152400</wp:posOffset>
              </wp:positionV>
              <wp:extent cx="2247900" cy="381000"/>
              <wp:effectExtent l="3175" t="0" r="0" b="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7900" cy="381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7E3C63" w14:textId="77777777" w:rsidR="004A5DCF" w:rsidRDefault="00443C8D">
                          <w:pPr>
                            <w:spacing w:line="275" w:lineRule="auto"/>
                            <w:textDirection w:val="btLr"/>
                            <w:rPr>
                              <w:sz w:val="18"/>
                            </w:rPr>
                          </w:pPr>
                          <w:r>
                            <w:rPr>
                              <w:sz w:val="18"/>
                            </w:rPr>
                            <w:t xml:space="preserve">ECD CoP </w:t>
                          </w:r>
                          <w:r w:rsidR="004A5DCF">
                            <w:rPr>
                              <w:sz w:val="18"/>
                            </w:rPr>
                            <w:t xml:space="preserve">Quality Toolkit Pilot Resource </w:t>
                          </w:r>
                          <w:r w:rsidR="006D2A8C">
                            <w:rPr>
                              <w:sz w:val="18"/>
                            </w:rPr>
                            <w:t>4</w:t>
                          </w:r>
                        </w:p>
                        <w:p w14:paraId="4FDF70DD" w14:textId="77777777" w:rsidR="00443C8D" w:rsidRDefault="00443C8D">
                          <w:pPr>
                            <w:spacing w:line="275" w:lineRule="auto"/>
                            <w:textDirection w:val="btLr"/>
                          </w:pPr>
                          <w:r>
                            <w:rPr>
                              <w:sz w:val="18"/>
                            </w:rPr>
                            <w:t xml:space="preserve"> Version 2016</w:t>
                          </w: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6E010" id="Rectangle 4" o:spid="_x0000_s1028" style="position:absolute;margin-left:580pt;margin-top:-12pt;width:177pt;height:30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" o:allowincell="f" stroked="f">
              <v:textbox inset="2.53958mm,1.2694mm,2.53958mm,1.2694mm">
                <w:txbxContent>
                  <w:p w14:paraId="527E3C63" w14:textId="77777777" w:rsidR="004A5DCF" w:rsidRDefault="00443C8D">
                    <w:pPr>
                      <w:spacing w:line="275" w:lineRule="auto"/>
                      <w:textDirection w:val="btLr"/>
                      <w:rPr>
                        <w:sz w:val="18"/>
                      </w:rPr>
                    </w:pPr>
                    <w:r>
                      <w:rPr>
                        <w:sz w:val="18"/>
                      </w:rPr>
                      <w:t xml:space="preserve">ECD CoP </w:t>
                    </w:r>
                    <w:r w:rsidR="004A5DCF">
                      <w:rPr>
                        <w:sz w:val="18"/>
                      </w:rPr>
                      <w:t xml:space="preserve">Quality Toolkit Pilot Resource </w:t>
                    </w:r>
                    <w:r w:rsidR="006D2A8C">
                      <w:rPr>
                        <w:sz w:val="18"/>
                      </w:rPr>
                      <w:t>4</w:t>
                    </w:r>
                  </w:p>
                  <w:p w14:paraId="4FDF70DD" w14:textId="77777777" w:rsidR="00443C8D" w:rsidRDefault="00443C8D">
                    <w:pPr>
                      <w:spacing w:line="275" w:lineRule="auto"/>
                      <w:textDirection w:val="btLr"/>
                    </w:pPr>
                    <w:r>
                      <w:rPr>
                        <w:sz w:val="18"/>
                      </w:rPr>
                      <w:t xml:space="preserve"> Version 2016</w:t>
                    </w:r>
                  </w:p>
                </w:txbxContent>
              </v:textbox>
              <w10:wrap anchorx="margin"/>
            </v:rect>
          </w:pict>
        </mc:Fallback>
      </mc:AlternateContent>
    </w:r>
  </w:p>
  <w:p w14:paraId="2C5A3771" w14:textId="77777777" w:rsidR="00443C8D" w:rsidRDefault="00443C8D">
    <w:pP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08219" w14:textId="77777777" w:rsidR="009C50F5" w:rsidRDefault="009C50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22333"/>
    <w:multiLevelType w:val="multilevel"/>
    <w:tmpl w:val="4022EA0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5C4628DF"/>
    <w:multiLevelType w:val="multilevel"/>
    <w:tmpl w:val="4DE229A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16cid:durableId="1272711576">
    <w:abstractNumId w:val="1"/>
  </w:num>
  <w:num w:numId="2" w16cid:durableId="1539708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8"/>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3BA"/>
    <w:rsid w:val="00003391"/>
    <w:rsid w:val="0001762F"/>
    <w:rsid w:val="00020925"/>
    <w:rsid w:val="00021578"/>
    <w:rsid w:val="0004353D"/>
    <w:rsid w:val="000439BF"/>
    <w:rsid w:val="00052B8B"/>
    <w:rsid w:val="00053AD4"/>
    <w:rsid w:val="00061501"/>
    <w:rsid w:val="00062D30"/>
    <w:rsid w:val="00064403"/>
    <w:rsid w:val="000669B6"/>
    <w:rsid w:val="00082FBD"/>
    <w:rsid w:val="00086461"/>
    <w:rsid w:val="000C239F"/>
    <w:rsid w:val="000E0D9B"/>
    <w:rsid w:val="000E2B5B"/>
    <w:rsid w:val="001063BF"/>
    <w:rsid w:val="00116AF0"/>
    <w:rsid w:val="00121E42"/>
    <w:rsid w:val="00137E92"/>
    <w:rsid w:val="001406A4"/>
    <w:rsid w:val="0014284F"/>
    <w:rsid w:val="00153977"/>
    <w:rsid w:val="00165FFA"/>
    <w:rsid w:val="00184129"/>
    <w:rsid w:val="0018514E"/>
    <w:rsid w:val="00185CFB"/>
    <w:rsid w:val="001A5614"/>
    <w:rsid w:val="001B1908"/>
    <w:rsid w:val="001B2763"/>
    <w:rsid w:val="001C7F57"/>
    <w:rsid w:val="001D26FD"/>
    <w:rsid w:val="001F0D52"/>
    <w:rsid w:val="001F5EB6"/>
    <w:rsid w:val="001F7A2E"/>
    <w:rsid w:val="002515A3"/>
    <w:rsid w:val="002535FA"/>
    <w:rsid w:val="00264EDF"/>
    <w:rsid w:val="0027367F"/>
    <w:rsid w:val="00297A91"/>
    <w:rsid w:val="002A598C"/>
    <w:rsid w:val="002D00F7"/>
    <w:rsid w:val="002D0B48"/>
    <w:rsid w:val="002D4A14"/>
    <w:rsid w:val="002D79C9"/>
    <w:rsid w:val="002E7901"/>
    <w:rsid w:val="00301CFD"/>
    <w:rsid w:val="00310E3B"/>
    <w:rsid w:val="003236F3"/>
    <w:rsid w:val="00327A3F"/>
    <w:rsid w:val="00327E5C"/>
    <w:rsid w:val="00356E49"/>
    <w:rsid w:val="00361649"/>
    <w:rsid w:val="00366DB5"/>
    <w:rsid w:val="00384B8A"/>
    <w:rsid w:val="00390DC9"/>
    <w:rsid w:val="003A4EF8"/>
    <w:rsid w:val="003A78FF"/>
    <w:rsid w:val="003D2B40"/>
    <w:rsid w:val="003F6523"/>
    <w:rsid w:val="004006FB"/>
    <w:rsid w:val="0040121E"/>
    <w:rsid w:val="00402C04"/>
    <w:rsid w:val="00402D3B"/>
    <w:rsid w:val="0042249B"/>
    <w:rsid w:val="00443C8D"/>
    <w:rsid w:val="00447985"/>
    <w:rsid w:val="00451BB2"/>
    <w:rsid w:val="00455558"/>
    <w:rsid w:val="00457543"/>
    <w:rsid w:val="00464E4D"/>
    <w:rsid w:val="00481E8A"/>
    <w:rsid w:val="004A18A5"/>
    <w:rsid w:val="004A3757"/>
    <w:rsid w:val="004A5DCF"/>
    <w:rsid w:val="004C14BE"/>
    <w:rsid w:val="004D0F4E"/>
    <w:rsid w:val="004D1E43"/>
    <w:rsid w:val="004D410F"/>
    <w:rsid w:val="004D4AEC"/>
    <w:rsid w:val="004D74D7"/>
    <w:rsid w:val="004F3EE2"/>
    <w:rsid w:val="004F77F7"/>
    <w:rsid w:val="005202FB"/>
    <w:rsid w:val="00530A77"/>
    <w:rsid w:val="00533CB2"/>
    <w:rsid w:val="0053518A"/>
    <w:rsid w:val="0055661B"/>
    <w:rsid w:val="00562631"/>
    <w:rsid w:val="00567BF8"/>
    <w:rsid w:val="00574CEE"/>
    <w:rsid w:val="0058233C"/>
    <w:rsid w:val="005869AE"/>
    <w:rsid w:val="005927BB"/>
    <w:rsid w:val="005A03D7"/>
    <w:rsid w:val="005A2825"/>
    <w:rsid w:val="005B3557"/>
    <w:rsid w:val="005B67CF"/>
    <w:rsid w:val="005B73A2"/>
    <w:rsid w:val="005C450A"/>
    <w:rsid w:val="005E3DEF"/>
    <w:rsid w:val="00604256"/>
    <w:rsid w:val="006131BD"/>
    <w:rsid w:val="00623C9B"/>
    <w:rsid w:val="006447DC"/>
    <w:rsid w:val="006561ED"/>
    <w:rsid w:val="006619CB"/>
    <w:rsid w:val="00691C2C"/>
    <w:rsid w:val="00691FF3"/>
    <w:rsid w:val="006B1BE4"/>
    <w:rsid w:val="006B5D67"/>
    <w:rsid w:val="006C323C"/>
    <w:rsid w:val="006C42F2"/>
    <w:rsid w:val="006D2A8C"/>
    <w:rsid w:val="006E1EB5"/>
    <w:rsid w:val="006F331B"/>
    <w:rsid w:val="007035C8"/>
    <w:rsid w:val="00707358"/>
    <w:rsid w:val="007120AA"/>
    <w:rsid w:val="00733715"/>
    <w:rsid w:val="007512A7"/>
    <w:rsid w:val="00757682"/>
    <w:rsid w:val="007627C6"/>
    <w:rsid w:val="007649ED"/>
    <w:rsid w:val="00774BB6"/>
    <w:rsid w:val="007A3F86"/>
    <w:rsid w:val="007A63E4"/>
    <w:rsid w:val="007D14F9"/>
    <w:rsid w:val="007D4C8C"/>
    <w:rsid w:val="007D7CB9"/>
    <w:rsid w:val="007D7F8F"/>
    <w:rsid w:val="007E6A35"/>
    <w:rsid w:val="007E70D4"/>
    <w:rsid w:val="007E7AC4"/>
    <w:rsid w:val="0080743E"/>
    <w:rsid w:val="00811825"/>
    <w:rsid w:val="00825C4B"/>
    <w:rsid w:val="008301F7"/>
    <w:rsid w:val="00830398"/>
    <w:rsid w:val="00830EAE"/>
    <w:rsid w:val="00857DFE"/>
    <w:rsid w:val="00861900"/>
    <w:rsid w:val="00877B7D"/>
    <w:rsid w:val="00885E7B"/>
    <w:rsid w:val="00892DF1"/>
    <w:rsid w:val="00895A37"/>
    <w:rsid w:val="008A4435"/>
    <w:rsid w:val="008D65D0"/>
    <w:rsid w:val="008E025B"/>
    <w:rsid w:val="008F307F"/>
    <w:rsid w:val="0090516F"/>
    <w:rsid w:val="009242CB"/>
    <w:rsid w:val="00926B68"/>
    <w:rsid w:val="00935543"/>
    <w:rsid w:val="00947DA1"/>
    <w:rsid w:val="00951657"/>
    <w:rsid w:val="009552D2"/>
    <w:rsid w:val="00957C09"/>
    <w:rsid w:val="00983078"/>
    <w:rsid w:val="009A3D37"/>
    <w:rsid w:val="009B1360"/>
    <w:rsid w:val="009B3BF7"/>
    <w:rsid w:val="009C50F5"/>
    <w:rsid w:val="009C7C04"/>
    <w:rsid w:val="009D32DF"/>
    <w:rsid w:val="009D72BA"/>
    <w:rsid w:val="009D7CD3"/>
    <w:rsid w:val="009E1784"/>
    <w:rsid w:val="009E2BD3"/>
    <w:rsid w:val="00A053A6"/>
    <w:rsid w:val="00A21328"/>
    <w:rsid w:val="00A875ED"/>
    <w:rsid w:val="00A916F4"/>
    <w:rsid w:val="00AA0DAE"/>
    <w:rsid w:val="00AA6412"/>
    <w:rsid w:val="00AB04D2"/>
    <w:rsid w:val="00AB59A1"/>
    <w:rsid w:val="00AB6055"/>
    <w:rsid w:val="00AD277D"/>
    <w:rsid w:val="00AD7B63"/>
    <w:rsid w:val="00AE4693"/>
    <w:rsid w:val="00AE7924"/>
    <w:rsid w:val="00AF5FC3"/>
    <w:rsid w:val="00B0110F"/>
    <w:rsid w:val="00B10C8D"/>
    <w:rsid w:val="00B149CC"/>
    <w:rsid w:val="00B15545"/>
    <w:rsid w:val="00B159F0"/>
    <w:rsid w:val="00B17F77"/>
    <w:rsid w:val="00B25A5C"/>
    <w:rsid w:val="00B30819"/>
    <w:rsid w:val="00B4424B"/>
    <w:rsid w:val="00B64FF2"/>
    <w:rsid w:val="00B7437D"/>
    <w:rsid w:val="00BA62E6"/>
    <w:rsid w:val="00BB01CD"/>
    <w:rsid w:val="00BB294F"/>
    <w:rsid w:val="00BC6B39"/>
    <w:rsid w:val="00BE146A"/>
    <w:rsid w:val="00BF13A1"/>
    <w:rsid w:val="00BF714F"/>
    <w:rsid w:val="00C02190"/>
    <w:rsid w:val="00C0771A"/>
    <w:rsid w:val="00C10B00"/>
    <w:rsid w:val="00C16AD2"/>
    <w:rsid w:val="00C335D3"/>
    <w:rsid w:val="00C33D47"/>
    <w:rsid w:val="00C431F5"/>
    <w:rsid w:val="00C57508"/>
    <w:rsid w:val="00C77ADC"/>
    <w:rsid w:val="00C8442C"/>
    <w:rsid w:val="00C863D6"/>
    <w:rsid w:val="00C953F4"/>
    <w:rsid w:val="00CA56D9"/>
    <w:rsid w:val="00CB2247"/>
    <w:rsid w:val="00CB53CA"/>
    <w:rsid w:val="00CD3077"/>
    <w:rsid w:val="00CE535F"/>
    <w:rsid w:val="00CE5C0C"/>
    <w:rsid w:val="00CF1428"/>
    <w:rsid w:val="00D0401D"/>
    <w:rsid w:val="00D14FED"/>
    <w:rsid w:val="00D2641B"/>
    <w:rsid w:val="00D539F2"/>
    <w:rsid w:val="00D6131F"/>
    <w:rsid w:val="00DA66D5"/>
    <w:rsid w:val="00DB3D36"/>
    <w:rsid w:val="00DB51B7"/>
    <w:rsid w:val="00DC1E48"/>
    <w:rsid w:val="00DC78B9"/>
    <w:rsid w:val="00DD0116"/>
    <w:rsid w:val="00DE010E"/>
    <w:rsid w:val="00E011AD"/>
    <w:rsid w:val="00E058D0"/>
    <w:rsid w:val="00E43B3F"/>
    <w:rsid w:val="00E543A0"/>
    <w:rsid w:val="00E55E1C"/>
    <w:rsid w:val="00E6607B"/>
    <w:rsid w:val="00E707A9"/>
    <w:rsid w:val="00E7477D"/>
    <w:rsid w:val="00E80BC1"/>
    <w:rsid w:val="00E82EF8"/>
    <w:rsid w:val="00E90CDB"/>
    <w:rsid w:val="00EA0597"/>
    <w:rsid w:val="00EA65D2"/>
    <w:rsid w:val="00EB1A99"/>
    <w:rsid w:val="00EC7C95"/>
    <w:rsid w:val="00ED2759"/>
    <w:rsid w:val="00EF0355"/>
    <w:rsid w:val="00EF2F2D"/>
    <w:rsid w:val="00EF4875"/>
    <w:rsid w:val="00F07CA1"/>
    <w:rsid w:val="00F07CD7"/>
    <w:rsid w:val="00F14320"/>
    <w:rsid w:val="00F200AD"/>
    <w:rsid w:val="00F2095F"/>
    <w:rsid w:val="00F20CC6"/>
    <w:rsid w:val="00F23D45"/>
    <w:rsid w:val="00F2563B"/>
    <w:rsid w:val="00F36108"/>
    <w:rsid w:val="00F3715D"/>
    <w:rsid w:val="00F432D2"/>
    <w:rsid w:val="00F50E1D"/>
    <w:rsid w:val="00F534E4"/>
    <w:rsid w:val="00F542BF"/>
    <w:rsid w:val="00F56128"/>
    <w:rsid w:val="00F71AF0"/>
    <w:rsid w:val="00F76086"/>
    <w:rsid w:val="00F858C8"/>
    <w:rsid w:val="00F91E47"/>
    <w:rsid w:val="00F92C77"/>
    <w:rsid w:val="00F933BA"/>
    <w:rsid w:val="00F974EC"/>
    <w:rsid w:val="00FA0D42"/>
    <w:rsid w:val="00FA460F"/>
    <w:rsid w:val="00FB0E07"/>
    <w:rsid w:val="00FC5850"/>
    <w:rsid w:val="00FD0384"/>
    <w:rsid w:val="00FD2A11"/>
    <w:rsid w:val="00FD61FA"/>
    <w:rsid w:val="00FE6B1B"/>
    <w:rsid w:val="00FF2C16"/>
    <w:rsid w:val="00FF4FB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D7001"/>
  <w15:docId w15:val="{6F7ECCE8-2255-DD47-8972-AB535180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color w:val="000000"/>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D4C8C"/>
  </w:style>
  <w:style w:type="paragraph" w:styleId="Heading1">
    <w:name w:val="heading 1"/>
    <w:basedOn w:val="Normal"/>
    <w:next w:val="Normal"/>
    <w:rsid w:val="007D4C8C"/>
    <w:pPr>
      <w:keepNext/>
      <w:keepLines/>
      <w:spacing w:before="480" w:after="120"/>
      <w:contextualSpacing/>
      <w:outlineLvl w:val="0"/>
    </w:pPr>
    <w:rPr>
      <w:b/>
      <w:sz w:val="48"/>
      <w:szCs w:val="48"/>
    </w:rPr>
  </w:style>
  <w:style w:type="paragraph" w:styleId="Heading2">
    <w:name w:val="heading 2"/>
    <w:basedOn w:val="Normal"/>
    <w:next w:val="Normal"/>
    <w:rsid w:val="007D4C8C"/>
    <w:pPr>
      <w:keepNext/>
      <w:keepLines/>
      <w:spacing w:before="360" w:after="80"/>
      <w:contextualSpacing/>
      <w:outlineLvl w:val="1"/>
    </w:pPr>
    <w:rPr>
      <w:b/>
      <w:sz w:val="36"/>
      <w:szCs w:val="36"/>
    </w:rPr>
  </w:style>
  <w:style w:type="paragraph" w:styleId="Heading3">
    <w:name w:val="heading 3"/>
    <w:basedOn w:val="Normal"/>
    <w:next w:val="Normal"/>
    <w:rsid w:val="007D4C8C"/>
    <w:pPr>
      <w:keepNext/>
      <w:keepLines/>
      <w:spacing w:before="280" w:after="80"/>
      <w:contextualSpacing/>
      <w:outlineLvl w:val="2"/>
    </w:pPr>
    <w:rPr>
      <w:b/>
      <w:sz w:val="28"/>
      <w:szCs w:val="28"/>
    </w:rPr>
  </w:style>
  <w:style w:type="paragraph" w:styleId="Heading4">
    <w:name w:val="heading 4"/>
    <w:basedOn w:val="Normal"/>
    <w:next w:val="Normal"/>
    <w:rsid w:val="007D4C8C"/>
    <w:pPr>
      <w:keepNext/>
      <w:keepLines/>
      <w:spacing w:before="240" w:after="40"/>
      <w:contextualSpacing/>
      <w:outlineLvl w:val="3"/>
    </w:pPr>
    <w:rPr>
      <w:b/>
      <w:sz w:val="24"/>
      <w:szCs w:val="24"/>
    </w:rPr>
  </w:style>
  <w:style w:type="paragraph" w:styleId="Heading5">
    <w:name w:val="heading 5"/>
    <w:basedOn w:val="Normal"/>
    <w:next w:val="Normal"/>
    <w:rsid w:val="007D4C8C"/>
    <w:pPr>
      <w:keepNext/>
      <w:keepLines/>
      <w:spacing w:before="220" w:after="40"/>
      <w:contextualSpacing/>
      <w:outlineLvl w:val="4"/>
    </w:pPr>
    <w:rPr>
      <w:b/>
    </w:rPr>
  </w:style>
  <w:style w:type="paragraph" w:styleId="Heading6">
    <w:name w:val="heading 6"/>
    <w:basedOn w:val="Normal"/>
    <w:next w:val="Normal"/>
    <w:rsid w:val="007D4C8C"/>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7D4C8C"/>
    <w:pPr>
      <w:keepNext/>
      <w:keepLines/>
      <w:spacing w:before="480" w:after="120"/>
      <w:contextualSpacing/>
    </w:pPr>
    <w:rPr>
      <w:b/>
      <w:sz w:val="72"/>
      <w:szCs w:val="72"/>
    </w:rPr>
  </w:style>
  <w:style w:type="paragraph" w:styleId="Subtitle">
    <w:name w:val="Subtitle"/>
    <w:basedOn w:val="Normal"/>
    <w:next w:val="Normal"/>
    <w:rsid w:val="007D4C8C"/>
    <w:pPr>
      <w:keepNext/>
      <w:keepLines/>
      <w:spacing w:before="360" w:after="80"/>
      <w:contextualSpacing/>
    </w:pPr>
    <w:rPr>
      <w:rFonts w:ascii="Georgia" w:eastAsia="Georgia" w:hAnsi="Georgia" w:cs="Georgia"/>
      <w:i/>
      <w:color w:val="666666"/>
      <w:sz w:val="48"/>
      <w:szCs w:val="48"/>
    </w:rPr>
  </w:style>
  <w:style w:type="table" w:customStyle="1" w:styleId="7">
    <w:name w:val="7"/>
    <w:basedOn w:val="TableNormal"/>
    <w:rsid w:val="007D4C8C"/>
    <w:pPr>
      <w:spacing w:after="0" w:line="240" w:lineRule="auto"/>
    </w:pPr>
    <w:tblPr>
      <w:tblStyleRowBandSize w:val="1"/>
      <w:tblStyleColBandSize w:val="1"/>
      <w:tblCellMar>
        <w:left w:w="115" w:type="dxa"/>
        <w:right w:w="115" w:type="dxa"/>
      </w:tblCellMar>
    </w:tblPr>
  </w:style>
  <w:style w:type="table" w:customStyle="1" w:styleId="6">
    <w:name w:val="6"/>
    <w:basedOn w:val="TableNormal"/>
    <w:rsid w:val="007D4C8C"/>
    <w:pPr>
      <w:spacing w:after="0" w:line="240" w:lineRule="auto"/>
    </w:pPr>
    <w:tblPr>
      <w:tblStyleRowBandSize w:val="1"/>
      <w:tblStyleColBandSize w:val="1"/>
      <w:tblCellMar>
        <w:left w:w="115" w:type="dxa"/>
        <w:right w:w="115" w:type="dxa"/>
      </w:tblCellMar>
    </w:tblPr>
  </w:style>
  <w:style w:type="table" w:customStyle="1" w:styleId="5">
    <w:name w:val="5"/>
    <w:basedOn w:val="TableNormal"/>
    <w:rsid w:val="007D4C8C"/>
    <w:pPr>
      <w:spacing w:after="0" w:line="240" w:lineRule="auto"/>
    </w:pPr>
    <w:tblPr>
      <w:tblStyleRowBandSize w:val="1"/>
      <w:tblStyleColBandSize w:val="1"/>
      <w:tblCellMar>
        <w:left w:w="115" w:type="dxa"/>
        <w:right w:w="115" w:type="dxa"/>
      </w:tblCellMar>
    </w:tblPr>
  </w:style>
  <w:style w:type="table" w:customStyle="1" w:styleId="4">
    <w:name w:val="4"/>
    <w:basedOn w:val="TableNormal"/>
    <w:rsid w:val="007D4C8C"/>
    <w:pPr>
      <w:spacing w:after="0" w:line="240" w:lineRule="auto"/>
    </w:pPr>
    <w:tblPr>
      <w:tblStyleRowBandSize w:val="1"/>
      <w:tblStyleColBandSize w:val="1"/>
      <w:tblCellMar>
        <w:left w:w="115" w:type="dxa"/>
        <w:right w:w="115" w:type="dxa"/>
      </w:tblCellMar>
    </w:tblPr>
  </w:style>
  <w:style w:type="table" w:customStyle="1" w:styleId="3">
    <w:name w:val="3"/>
    <w:basedOn w:val="TableNormal"/>
    <w:rsid w:val="007D4C8C"/>
    <w:pPr>
      <w:spacing w:after="0" w:line="240" w:lineRule="auto"/>
    </w:pPr>
    <w:tblPr>
      <w:tblStyleRowBandSize w:val="1"/>
      <w:tblStyleColBandSize w:val="1"/>
      <w:tblCellMar>
        <w:left w:w="115" w:type="dxa"/>
        <w:right w:w="115" w:type="dxa"/>
      </w:tblCellMar>
    </w:tblPr>
  </w:style>
  <w:style w:type="table" w:customStyle="1" w:styleId="2">
    <w:name w:val="2"/>
    <w:basedOn w:val="TableNormal"/>
    <w:rsid w:val="007D4C8C"/>
    <w:pPr>
      <w:spacing w:after="0" w:line="240" w:lineRule="auto"/>
    </w:pPr>
    <w:tblPr>
      <w:tblStyleRowBandSize w:val="1"/>
      <w:tblStyleColBandSize w:val="1"/>
      <w:tblCellMar>
        <w:left w:w="115" w:type="dxa"/>
        <w:right w:w="115" w:type="dxa"/>
      </w:tblCellMar>
    </w:tblPr>
  </w:style>
  <w:style w:type="table" w:customStyle="1" w:styleId="1">
    <w:name w:val="1"/>
    <w:basedOn w:val="TableNormal"/>
    <w:rsid w:val="007D4C8C"/>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sid w:val="007D4C8C"/>
    <w:pPr>
      <w:spacing w:line="240" w:lineRule="auto"/>
    </w:pPr>
    <w:rPr>
      <w:sz w:val="20"/>
      <w:szCs w:val="20"/>
    </w:rPr>
  </w:style>
  <w:style w:type="character" w:customStyle="1" w:styleId="CommentTextChar">
    <w:name w:val="Comment Text Char"/>
    <w:basedOn w:val="DefaultParagraphFont"/>
    <w:link w:val="CommentText"/>
    <w:uiPriority w:val="99"/>
    <w:semiHidden/>
    <w:rsid w:val="007D4C8C"/>
    <w:rPr>
      <w:sz w:val="20"/>
      <w:szCs w:val="20"/>
    </w:rPr>
  </w:style>
  <w:style w:type="character" w:styleId="CommentReference">
    <w:name w:val="annotation reference"/>
    <w:basedOn w:val="DefaultParagraphFont"/>
    <w:uiPriority w:val="99"/>
    <w:semiHidden/>
    <w:unhideWhenUsed/>
    <w:rsid w:val="007D4C8C"/>
    <w:rPr>
      <w:sz w:val="16"/>
      <w:szCs w:val="16"/>
    </w:rPr>
  </w:style>
  <w:style w:type="paragraph" w:styleId="BalloonText">
    <w:name w:val="Balloon Text"/>
    <w:basedOn w:val="Normal"/>
    <w:link w:val="BalloonTextChar"/>
    <w:uiPriority w:val="99"/>
    <w:semiHidden/>
    <w:unhideWhenUsed/>
    <w:rsid w:val="00B25A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A5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515A3"/>
    <w:rPr>
      <w:b/>
      <w:bCs/>
    </w:rPr>
  </w:style>
  <w:style w:type="character" w:customStyle="1" w:styleId="CommentSubjectChar">
    <w:name w:val="Comment Subject Char"/>
    <w:basedOn w:val="CommentTextChar"/>
    <w:link w:val="CommentSubject"/>
    <w:uiPriority w:val="99"/>
    <w:semiHidden/>
    <w:rsid w:val="002515A3"/>
    <w:rPr>
      <w:b/>
      <w:bCs/>
      <w:sz w:val="20"/>
      <w:szCs w:val="20"/>
    </w:rPr>
  </w:style>
  <w:style w:type="paragraph" w:styleId="ListParagraph">
    <w:name w:val="List Paragraph"/>
    <w:basedOn w:val="Normal"/>
    <w:uiPriority w:val="34"/>
    <w:qFormat/>
    <w:rsid w:val="009D32DF"/>
    <w:pPr>
      <w:ind w:left="720"/>
      <w:contextualSpacing/>
    </w:pPr>
  </w:style>
  <w:style w:type="character" w:customStyle="1" w:styleId="apple-converted-space">
    <w:name w:val="apple-converted-space"/>
    <w:basedOn w:val="DefaultParagraphFont"/>
    <w:rsid w:val="008A4435"/>
  </w:style>
  <w:style w:type="character" w:styleId="Emphasis">
    <w:name w:val="Emphasis"/>
    <w:basedOn w:val="DefaultParagraphFont"/>
    <w:uiPriority w:val="20"/>
    <w:qFormat/>
    <w:rsid w:val="008A4435"/>
    <w:rPr>
      <w:i/>
      <w:iCs/>
    </w:rPr>
  </w:style>
  <w:style w:type="paragraph" w:styleId="Header">
    <w:name w:val="header"/>
    <w:basedOn w:val="Normal"/>
    <w:link w:val="HeaderChar"/>
    <w:uiPriority w:val="99"/>
    <w:unhideWhenUsed/>
    <w:rsid w:val="006447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7DC"/>
  </w:style>
  <w:style w:type="paragraph" w:styleId="Footer">
    <w:name w:val="footer"/>
    <w:basedOn w:val="Normal"/>
    <w:link w:val="FooterChar"/>
    <w:uiPriority w:val="99"/>
    <w:unhideWhenUsed/>
    <w:rsid w:val="006447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7DC"/>
  </w:style>
  <w:style w:type="character" w:styleId="IntenseEmphasis">
    <w:name w:val="Intense Emphasis"/>
    <w:basedOn w:val="DefaultParagraphFont"/>
    <w:uiPriority w:val="21"/>
    <w:qFormat/>
    <w:rsid w:val="004A5DCF"/>
    <w:rPr>
      <w:b/>
      <w:bCs/>
      <w:i/>
      <w:iCs/>
      <w:color w:val="4F81BD" w:themeColor="accent1"/>
    </w:rPr>
  </w:style>
  <w:style w:type="table" w:styleId="TableGrid">
    <w:name w:val="Table Grid"/>
    <w:basedOn w:val="TableNormal"/>
    <w:uiPriority w:val="59"/>
    <w:rsid w:val="00E54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D5F79-8E42-4FA5-BDB7-79975A116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Lorayne Excell</dc:creator>
  <cp:lastModifiedBy>Melissa King</cp:lastModifiedBy>
  <cp:revision>4</cp:revision>
  <cp:lastPrinted>2016-02-17T14:34:00Z</cp:lastPrinted>
  <dcterms:created xsi:type="dcterms:W3CDTF">2024-09-27T10:10:00Z</dcterms:created>
  <dcterms:modified xsi:type="dcterms:W3CDTF">2024-10-08T09:26:00Z</dcterms:modified>
</cp:coreProperties>
</file>